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牧羊湖街道办事处信息公开工作年度报告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为保障公民依法获取政府信息，提高政府工作的透明度，促进依法行政，2022年牧羊湖街道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紧贴区委、区政府中心工作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，按照公开为原则，不公开为例外的要求，做好政务信息公开工作，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断完善工作机制，落实工作责任，大力推进政府信息公开工作，不断提高政府信息公开能力。根据《中华人民共和国政府信息公开条例》（以下简称《条例》）和区关于政府信息公开的要求，结合街道工作实际，现将2022年度工作情况汇报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一是提高认识，明确分工。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围绕中央、省、市、区关于2022年度政府信息公开年度报告的安排部署，建立“主要领导亲自抓、分管领导具体负责、职能部门抓落实”的工作机制，安排专人负责信息公开材料的收集、发布、归档等工作，落实信息报送工作，确保信息公开工作有序运行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二是加强监督,畅通渠道。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通过规范公开内容形式，全面梳理街道各类信息，按工作流程进行公开，接受社会和公众的监督，做到规范化、制度化的公开政府信息。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三是强化培训，提高水平。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街道于2022年年初召开了政府信息公开工作部署会，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eastAsia="zh-CN"/>
        </w:rPr>
        <w:t>提高工作人员对信息公开重要性的认识，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熟悉业务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;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积极组织工作人员参加信息公开业务学习和培训，提升信息公开整体工作水平。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2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eastAsia="zh-CN"/>
        </w:rPr>
        <w:t>上年度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>问题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eastAsia="zh-CN"/>
        </w:rPr>
        <w:t>整改情况：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针对上年度“信息公开工作的办理能力和服务水平尚待进一步提高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”等问题，我街道积极整改，</w:t>
      </w:r>
      <w:r>
        <w:rPr>
          <w:rStyle w:val="5"/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eastAsia="zh-CN"/>
        </w:rPr>
        <w:t>加强学习教育，进一步提高工作人员对信息公开重要性的认识，二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积极组织参加信息公开业务学习和培训，熟悉掌握政务公开工作的新要求、新提法和新概念，不断提升信息公开整体工作水平。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目前，基本已整改完成。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eastAsia="zh-CN"/>
        </w:rPr>
        <w:t>本年度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>存在的问题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eastAsia="zh-CN"/>
        </w:rPr>
        <w:t>政府信息公开宣传力度不够，各部门配合发布信息的力度还有待加强。</w:t>
      </w:r>
      <w:r>
        <w:rPr>
          <w:rStyle w:val="5"/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  <w:lang w:eastAsia="zh-CN"/>
        </w:rPr>
        <w:t>改进措施：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eastAsia="zh-CN"/>
        </w:rPr>
        <w:t>加大政府信息公开宣传力度不够，创新宣传方式，加强各部门之间的合作，促进政府信息公开信息发布准确及时。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12A8CE-DB43-4969-AAF4-E9B946F363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E073C40-A839-4A52-AA9B-147C8677218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E78BB63-045D-4ABE-B11F-AA6571F0C4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CC2B1DD-F460-4800-87EB-998AB79B790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59081D2-97B9-44D6-BA2F-B3EC9AF8B3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FE6E7BA-A07A-4011-AF6E-D1DFDE1683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ACA942D-359A-4798-9FB7-C517D24E409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EFCC0"/>
    <w:multiLevelType w:val="singleLevel"/>
    <w:tmpl w:val="5C8EFC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OTQzMzAwNDM0NTQ2NTM1ZjgwMDY4NTIwMzM4ZDYifQ=="/>
  </w:docVars>
  <w:rsids>
    <w:rsidRoot w:val="238B1E27"/>
    <w:rsid w:val="00221B52"/>
    <w:rsid w:val="00630A31"/>
    <w:rsid w:val="037964B8"/>
    <w:rsid w:val="0E131911"/>
    <w:rsid w:val="18235CAA"/>
    <w:rsid w:val="1DC84F07"/>
    <w:rsid w:val="2164141A"/>
    <w:rsid w:val="238B1E27"/>
    <w:rsid w:val="246E2621"/>
    <w:rsid w:val="2C35782F"/>
    <w:rsid w:val="332903BC"/>
    <w:rsid w:val="380214FF"/>
    <w:rsid w:val="39082ACF"/>
    <w:rsid w:val="397119C0"/>
    <w:rsid w:val="3F004794"/>
    <w:rsid w:val="42616D16"/>
    <w:rsid w:val="430E5F3A"/>
    <w:rsid w:val="43A0005B"/>
    <w:rsid w:val="46465D30"/>
    <w:rsid w:val="49C64593"/>
    <w:rsid w:val="516D7825"/>
    <w:rsid w:val="54361644"/>
    <w:rsid w:val="61F801C7"/>
    <w:rsid w:val="61F92BA9"/>
    <w:rsid w:val="686F7E78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1663</Words>
  <Characters>1697</Characters>
  <Lines>0</Lines>
  <Paragraphs>0</Paragraphs>
  <TotalTime>22</TotalTime>
  <ScaleCrop>false</ScaleCrop>
  <LinksUpToDate>false</LinksUpToDate>
  <CharactersWithSpaces>1716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Administrator</cp:lastModifiedBy>
  <cp:lastPrinted>2022-02-08T07:30:00Z</cp:lastPrinted>
  <dcterms:modified xsi:type="dcterms:W3CDTF">2023-01-30T02:52:07Z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FA1320BF39E2458AA0D4A6B3A77E9FF1</vt:lpwstr>
  </property>
</Properties>
</file>