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D16A1">
      <w:pPr>
        <w:pStyle w:val="4"/>
        <w:widowControl/>
        <w:adjustRightInd/>
        <w:snapToGrid/>
        <w:spacing w:before="0" w:beforeAutospacing="0" w:after="0" w:afterAutospacing="0" w:line="560" w:lineRule="exact"/>
        <w:jc w:val="center"/>
        <w:textAlignment w:val="auto"/>
        <w:rPr>
          <w:rFonts w:hint="eastAsia" w:ascii="宋体" w:hAnsi="宋体" w:eastAsia="宋体" w:cs="宋体"/>
          <w:b/>
          <w:bCs/>
          <w:color w:val="auto"/>
          <w:sz w:val="36"/>
          <w:szCs w:val="36"/>
        </w:rPr>
      </w:pPr>
    </w:p>
    <w:p w14:paraId="582F71E6">
      <w:pPr>
        <w:pStyle w:val="4"/>
        <w:widowControl/>
        <w:wordWrap/>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w w:val="96"/>
          <w:sz w:val="44"/>
          <w:szCs w:val="44"/>
        </w:rPr>
      </w:pPr>
      <w:r>
        <w:rPr>
          <w:rFonts w:hint="eastAsia" w:ascii="方正小标宋简体" w:hAnsi="方正小标宋简体" w:eastAsia="方正小标宋简体" w:cs="方正小标宋简体"/>
          <w:b w:val="0"/>
          <w:bCs w:val="0"/>
          <w:color w:val="auto"/>
          <w:w w:val="96"/>
          <w:sz w:val="44"/>
          <w:szCs w:val="44"/>
          <w:lang w:val="en-US" w:eastAsia="zh-CN"/>
        </w:rPr>
        <w:t>西塞山区民宗局</w:t>
      </w:r>
      <w:r>
        <w:rPr>
          <w:rFonts w:hint="eastAsia" w:ascii="方正小标宋简体" w:hAnsi="方正小标宋简体" w:eastAsia="方正小标宋简体" w:cs="方正小标宋简体"/>
          <w:b w:val="0"/>
          <w:bCs w:val="0"/>
          <w:color w:val="auto"/>
          <w:w w:val="96"/>
          <w:sz w:val="44"/>
          <w:szCs w:val="44"/>
        </w:rPr>
        <w:t>202</w:t>
      </w:r>
      <w:r>
        <w:rPr>
          <w:rFonts w:hint="eastAsia" w:ascii="方正小标宋简体" w:hAnsi="方正小标宋简体" w:eastAsia="方正小标宋简体" w:cs="方正小标宋简体"/>
          <w:b w:val="0"/>
          <w:bCs w:val="0"/>
          <w:color w:val="auto"/>
          <w:w w:val="96"/>
          <w:sz w:val="44"/>
          <w:szCs w:val="44"/>
          <w:lang w:val="en-US" w:eastAsia="zh-CN"/>
        </w:rPr>
        <w:t>5</w:t>
      </w:r>
      <w:r>
        <w:rPr>
          <w:rFonts w:hint="eastAsia" w:ascii="方正小标宋简体" w:hAnsi="方正小标宋简体" w:eastAsia="方正小标宋简体" w:cs="方正小标宋简体"/>
          <w:b w:val="0"/>
          <w:bCs w:val="0"/>
          <w:color w:val="auto"/>
          <w:w w:val="96"/>
          <w:sz w:val="44"/>
          <w:szCs w:val="44"/>
        </w:rPr>
        <w:t>年政府信息公开工作</w:t>
      </w:r>
    </w:p>
    <w:p w14:paraId="6673AB79">
      <w:pPr>
        <w:pStyle w:val="4"/>
        <w:widowControl/>
        <w:wordWrap/>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w w:val="96"/>
          <w:sz w:val="44"/>
          <w:szCs w:val="44"/>
        </w:rPr>
      </w:pPr>
      <w:r>
        <w:rPr>
          <w:rFonts w:hint="eastAsia" w:ascii="方正小标宋简体" w:hAnsi="方正小标宋简体" w:eastAsia="方正小标宋简体" w:cs="方正小标宋简体"/>
          <w:b w:val="0"/>
          <w:bCs w:val="0"/>
          <w:color w:val="auto"/>
          <w:w w:val="96"/>
          <w:sz w:val="44"/>
          <w:szCs w:val="44"/>
        </w:rPr>
        <w:t>年度报告</w:t>
      </w:r>
    </w:p>
    <w:p w14:paraId="2FB34444">
      <w:pPr>
        <w:pStyle w:val="4"/>
        <w:widowControl/>
        <w:wordWrap/>
        <w:adjustRightInd/>
        <w:snapToGrid/>
        <w:spacing w:before="0" w:beforeAutospacing="0" w:after="0" w:afterAutospacing="0" w:line="560" w:lineRule="exact"/>
        <w:ind w:left="0" w:firstLine="420"/>
        <w:jc w:val="both"/>
        <w:textAlignment w:val="auto"/>
        <w:rPr>
          <w:rFonts w:hint="eastAsia" w:ascii="宋体" w:hAnsi="宋体" w:eastAsia="宋体" w:cs="宋体"/>
          <w:color w:val="auto"/>
        </w:rPr>
      </w:pPr>
    </w:p>
    <w:p w14:paraId="1A43D7A0">
      <w:pPr>
        <w:pStyle w:val="4"/>
        <w:widowControl/>
        <w:wordWrap/>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14:paraId="3E1D7C28">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在区委区政府的正确领导和区政务服务和大数据管理局的具体指导下，我局严格按照“公正、公平、便民”的总体原则和“及时、准确”的总体要求，认真贯彻落实《中华人民共和国政府信息公开条例》，并把政府信息公开工作作为建设服务政府、透明政府、阳光政府的重要举措，切实保障人民群众的知情权、监督权和参与权。</w:t>
      </w:r>
    </w:p>
    <w:p w14:paraId="162B7FB5">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（一）政府信息主动公开情况</w:t>
      </w:r>
    </w:p>
    <w:p w14:paraId="587EEE98">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西塞山区民族宗教事务局在区政府网主动公开《2024年区民族宗教事务局政府信息公开工作年度报告》等相关文件。我局针对一些文件进行相应的政策解读，同时针对涉及我单位的法定主动公开内容做到应公开尽公开。</w:t>
      </w:r>
    </w:p>
    <w:p w14:paraId="05EA2874">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（二）政府信息依申请公开情况</w:t>
      </w:r>
    </w:p>
    <w:p w14:paraId="3FCC9BF4">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2025年我局未收到政府信息公开申请，也未发生行政复议、行政诉讼的情况。</w:t>
      </w:r>
    </w:p>
    <w:p w14:paraId="3904CBFF">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（三）政府信息管理情况</w:t>
      </w:r>
    </w:p>
    <w:p w14:paraId="7EA8B32E">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我局以规范政务公示工作、保障群众的知情权与监督权为出发点，全面加强政府信息管理各项工作。局办公室切实履行牵头抓总职责，完善政府信息公开管理机制，细化公开范围、规范公开流程、明确公开时限，推动政务公开。灵活运用文字解读、图文解读等各种形式,进行重要政策解读，帮助群众更好地理解政策。严格落实“应公开尽公开”原则，确保公开信息的及时性、准确性和完整性，以高质量政务公开工作助力法治政府、服务型政府建设。工作制度化、规范化运行。</w:t>
      </w:r>
    </w:p>
    <w:p w14:paraId="75832DDF">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（四）政府信息公开平台建设情况</w:t>
      </w:r>
    </w:p>
    <w:p w14:paraId="644F8E3D">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规范建设政府信息公开平台，设置政务公开专栏，推进政务公开标准化规范化建设。及时发布更新相关信息，公开我局的政府信息、政策文件、政策解读、资金发布及各项行政许可办理信息，便于公众及时获取重点领域信息。</w:t>
      </w:r>
    </w:p>
    <w:p w14:paraId="62EAB4EE">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（五）监督保障情况</w:t>
      </w:r>
    </w:p>
    <w:p w14:paraId="24D7FE33">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我单位不断完善政务公开工作机制，严格按照《政府信息公开条例》开展政务公开工作；强化各科室联动协作，确保应公示信息第一时间发布，推动各类应公示信息按时依规发布，做到公开及时、高效规范。定期对政务网站进行筛查，对已发布信息开展自查，发现问题，梳理问题，划分责任，整改到位；落实三审三校制度，对政府信息发布层层把关，力求达到无差错、零纰漏。</w:t>
      </w:r>
    </w:p>
    <w:p w14:paraId="201432E2">
      <w:pPr>
        <w:pStyle w:val="4"/>
        <w:widowControl/>
        <w:wordWrap/>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p w14:paraId="0FE85FC5">
      <w:pPr>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2025年，我单位未新制作规章，新制作行政规范性文件0件，现行有效件数0件，行政许可事项0件，行政处罚事项0个、行政强制事项0个。</w:t>
      </w:r>
    </w:p>
    <w:tbl>
      <w:tblPr>
        <w:tblStyle w:val="2"/>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39"/>
        <w:gridCol w:w="2239"/>
        <w:gridCol w:w="2240"/>
        <w:gridCol w:w="2240"/>
      </w:tblGrid>
      <w:tr w14:paraId="5A61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8958" w:type="dxa"/>
            <w:gridSpan w:val="4"/>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0A5BD24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第二十条第（一）项</w:t>
            </w:r>
          </w:p>
        </w:tc>
      </w:tr>
      <w:tr w14:paraId="08EE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6B299B4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信息内容</w:t>
            </w:r>
          </w:p>
        </w:tc>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767EA7C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本年制发件数</w:t>
            </w:r>
          </w:p>
        </w:tc>
        <w:tc>
          <w:tcPr>
            <w:tcW w:w="2240"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11A65D1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本年废止件数</w:t>
            </w:r>
          </w:p>
        </w:tc>
        <w:tc>
          <w:tcPr>
            <w:tcW w:w="2240"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7BDC9A4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现行有效件数</w:t>
            </w:r>
          </w:p>
        </w:tc>
      </w:tr>
      <w:tr w14:paraId="5839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571720A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规章</w:t>
            </w:r>
          </w:p>
        </w:tc>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313E41E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240"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6F0AED9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240"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1774764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r>
      <w:tr w14:paraId="06AC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3A76643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行政规范性文件</w:t>
            </w:r>
          </w:p>
        </w:tc>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7F275DB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240"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412AA95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2240"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7246065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r>
      <w:tr w14:paraId="4A6F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8958" w:type="dxa"/>
            <w:gridSpan w:val="4"/>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6957D53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第二十条第（五）项</w:t>
            </w:r>
          </w:p>
        </w:tc>
      </w:tr>
      <w:tr w14:paraId="7A1D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11781A0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信息内容</w:t>
            </w:r>
          </w:p>
        </w:tc>
        <w:tc>
          <w:tcPr>
            <w:tcW w:w="6719" w:type="dxa"/>
            <w:gridSpan w:val="3"/>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61BCA38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本年处理决定数量</w:t>
            </w:r>
          </w:p>
        </w:tc>
      </w:tr>
      <w:tr w14:paraId="6C7A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1F8FB84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行政许可</w:t>
            </w:r>
          </w:p>
        </w:tc>
        <w:tc>
          <w:tcPr>
            <w:tcW w:w="6719" w:type="dxa"/>
            <w:gridSpan w:val="3"/>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43E1126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r>
      <w:tr w14:paraId="1B32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58" w:type="dxa"/>
            <w:gridSpan w:val="4"/>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22F4FA9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第二十条第（六）项</w:t>
            </w:r>
          </w:p>
        </w:tc>
      </w:tr>
      <w:tr w14:paraId="382B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76845CB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rPr>
              <w:t>信息内容</w:t>
            </w:r>
          </w:p>
        </w:tc>
        <w:tc>
          <w:tcPr>
            <w:tcW w:w="6719" w:type="dxa"/>
            <w:gridSpan w:val="3"/>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51FB5EE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rPr>
              <w:t>本年处理决定数量</w:t>
            </w:r>
          </w:p>
        </w:tc>
      </w:tr>
      <w:tr w14:paraId="7FA8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390A095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行政处罚</w:t>
            </w:r>
          </w:p>
        </w:tc>
        <w:tc>
          <w:tcPr>
            <w:tcW w:w="6719" w:type="dxa"/>
            <w:gridSpan w:val="3"/>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14DBDCA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r>
      <w:tr w14:paraId="6770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08C779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行政强制</w:t>
            </w:r>
          </w:p>
        </w:tc>
        <w:tc>
          <w:tcPr>
            <w:tcW w:w="6719" w:type="dxa"/>
            <w:gridSpan w:val="3"/>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773A867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r>
      <w:tr w14:paraId="3F18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58" w:type="dxa"/>
            <w:gridSpan w:val="4"/>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09C7E5E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第二十条第（八）项</w:t>
            </w:r>
          </w:p>
        </w:tc>
      </w:tr>
      <w:tr w14:paraId="061B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1F26745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信息内容</w:t>
            </w:r>
          </w:p>
        </w:tc>
        <w:tc>
          <w:tcPr>
            <w:tcW w:w="6719" w:type="dxa"/>
            <w:gridSpan w:val="3"/>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4493A3E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本年收费金额（单位：万元）</w:t>
            </w:r>
          </w:p>
        </w:tc>
      </w:tr>
      <w:tr w14:paraId="1491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3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65767DF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rPr>
              <w:t>行政事业性收费</w:t>
            </w:r>
          </w:p>
        </w:tc>
        <w:tc>
          <w:tcPr>
            <w:tcW w:w="6719" w:type="dxa"/>
            <w:gridSpan w:val="3"/>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7DBB02F1">
            <w:pPr>
              <w:wordWrap/>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14:paraId="70DF8458">
      <w:pPr>
        <w:pStyle w:val="4"/>
        <w:widowControl/>
        <w:wordWrap/>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14:paraId="1274FE26">
      <w:pPr>
        <w:widowControl/>
        <w:wordWrap/>
        <w:adjustRightInd/>
        <w:snapToGrid/>
        <w:spacing w:before="0" w:beforeAutospacing="0" w:after="0" w:afterAutospacing="0" w:line="560" w:lineRule="exact"/>
        <w:ind w:left="0" w:firstLine="62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b w:val="0"/>
          <w:i w:val="0"/>
          <w:color w:val="000000"/>
          <w:spacing w:val="0"/>
          <w:sz w:val="31"/>
          <w:shd w:val="clear" w:color="auto" w:fill="FFFFFF"/>
          <w:lang w:eastAsia="zh-CN"/>
        </w:rPr>
        <w:t>2025年，我单位未收到和处理政府信息公开申请</w:t>
      </w:r>
      <w:r>
        <w:rPr>
          <w:rFonts w:hint="eastAsia" w:ascii="仿宋_GB2312" w:hAnsi="仿宋_GB2312" w:eastAsia="仿宋_GB2312" w:cs="仿宋_GB2312"/>
          <w:color w:val="auto"/>
          <w:sz w:val="32"/>
          <w:szCs w:val="32"/>
          <w:lang w:val="en-US" w:eastAsia="zh-CN"/>
        </w:rPr>
        <w:t>。</w:t>
      </w:r>
    </w:p>
    <w:tbl>
      <w:tblPr>
        <w:tblStyle w:val="2"/>
        <w:tblW w:w="900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695"/>
        <w:gridCol w:w="850"/>
        <w:gridCol w:w="3028"/>
        <w:gridCol w:w="632"/>
        <w:gridCol w:w="632"/>
        <w:gridCol w:w="632"/>
        <w:gridCol w:w="632"/>
        <w:gridCol w:w="632"/>
        <w:gridCol w:w="639"/>
        <w:gridCol w:w="635"/>
      </w:tblGrid>
      <w:tr w14:paraId="269CB7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444AF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color w:val="auto"/>
              </w:rPr>
            </w:pPr>
            <w:r>
              <w:rPr>
                <w:rFonts w:hint="eastAsia" w:ascii="楷体" w:hAnsi="楷体" w:eastAsia="楷体" w:cs="楷体"/>
                <w:color w:val="auto"/>
                <w:kern w:val="0"/>
                <w:sz w:val="22"/>
                <w:szCs w:val="22"/>
                <w:lang w:val="en-US" w:eastAsia="zh-CN"/>
              </w:rPr>
              <w:t>（本列数据的勾稽关系为：第一项加第二项之和，等于第三项加第四项之和）</w:t>
            </w:r>
          </w:p>
        </w:tc>
        <w:tc>
          <w:tcPr>
            <w:tcW w:w="4434" w:type="dxa"/>
            <w:gridSpan w:val="7"/>
            <w:tcBorders>
              <w:top w:val="single" w:color="auto" w:sz="4" w:space="0"/>
              <w:left w:val="single" w:color="auto" w:sz="4" w:space="0"/>
              <w:bottom w:val="single" w:color="auto" w:sz="4" w:space="0"/>
              <w:right w:val="single" w:color="auto" w:sz="4" w:space="0"/>
            </w:tcBorders>
            <w:vAlign w:val="center"/>
          </w:tcPr>
          <w:p w14:paraId="65E5144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申请人情况</w:t>
            </w:r>
          </w:p>
        </w:tc>
      </w:tr>
      <w:tr w14:paraId="61ACC7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081BD2">
            <w:pPr>
              <w:wordWrap/>
              <w:adjustRightInd/>
              <w:snapToGrid/>
              <w:spacing w:line="560" w:lineRule="exact"/>
              <w:jc w:val="center"/>
              <w:textAlignment w:val="auto"/>
              <w:rPr>
                <w:rFonts w:hint="eastAsia" w:ascii="宋体" w:hAnsi="宋体" w:eastAsia="宋体" w:cs="宋体"/>
                <w:color w:val="auto"/>
                <w:sz w:val="21"/>
                <w:szCs w:val="21"/>
              </w:rPr>
            </w:pPr>
          </w:p>
        </w:tc>
        <w:tc>
          <w:tcPr>
            <w:tcW w:w="632" w:type="dxa"/>
            <w:vMerge w:val="restart"/>
            <w:tcBorders>
              <w:top w:val="single" w:color="auto" w:sz="4" w:space="0"/>
              <w:left w:val="single" w:color="auto" w:sz="4" w:space="0"/>
              <w:bottom w:val="single" w:color="auto" w:sz="4" w:space="0"/>
              <w:right w:val="single" w:color="auto" w:sz="4" w:space="0"/>
            </w:tcBorders>
            <w:vAlign w:val="center"/>
          </w:tcPr>
          <w:p w14:paraId="74DCBE1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自然人</w:t>
            </w:r>
          </w:p>
        </w:tc>
        <w:tc>
          <w:tcPr>
            <w:tcW w:w="3167" w:type="dxa"/>
            <w:gridSpan w:val="5"/>
            <w:tcBorders>
              <w:top w:val="single" w:color="auto" w:sz="4" w:space="0"/>
              <w:left w:val="single" w:color="auto" w:sz="4" w:space="0"/>
              <w:bottom w:val="single" w:color="auto" w:sz="4" w:space="0"/>
              <w:right w:val="single" w:color="auto" w:sz="4" w:space="0"/>
            </w:tcBorders>
            <w:vAlign w:val="center"/>
          </w:tcPr>
          <w:p w14:paraId="1B6324E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法人或其他组织</w:t>
            </w:r>
          </w:p>
        </w:tc>
        <w:tc>
          <w:tcPr>
            <w:tcW w:w="635" w:type="dxa"/>
            <w:vMerge w:val="restart"/>
            <w:tcBorders>
              <w:top w:val="single" w:color="auto" w:sz="4" w:space="0"/>
              <w:left w:val="single" w:color="auto" w:sz="4" w:space="0"/>
              <w:bottom w:val="single" w:color="auto" w:sz="4" w:space="0"/>
              <w:right w:val="single" w:color="auto" w:sz="4" w:space="0"/>
            </w:tcBorders>
            <w:vAlign w:val="center"/>
          </w:tcPr>
          <w:p w14:paraId="7DD0BD9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总计</w:t>
            </w:r>
          </w:p>
        </w:tc>
      </w:tr>
      <w:tr w14:paraId="16704D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A142C8">
            <w:pPr>
              <w:wordWrap/>
              <w:adjustRightInd/>
              <w:snapToGrid/>
              <w:spacing w:line="560" w:lineRule="exact"/>
              <w:jc w:val="center"/>
              <w:textAlignment w:val="auto"/>
              <w:rPr>
                <w:rFonts w:hint="eastAsia" w:ascii="宋体" w:hAnsi="宋体" w:eastAsia="宋体" w:cs="宋体"/>
                <w:color w:val="auto"/>
                <w:sz w:val="21"/>
                <w:szCs w:val="21"/>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14:paraId="75B87321">
            <w:pPr>
              <w:wordWrap/>
              <w:adjustRightInd/>
              <w:snapToGrid/>
              <w:spacing w:line="560" w:lineRule="exact"/>
              <w:jc w:val="center"/>
              <w:textAlignment w:val="auto"/>
              <w:rPr>
                <w:rFonts w:hint="eastAsia" w:ascii="宋体" w:hAnsi="宋体" w:eastAsia="宋体" w:cs="宋体"/>
                <w:color w:val="auto"/>
                <w:sz w:val="21"/>
                <w:szCs w:val="21"/>
              </w:rPr>
            </w:pPr>
          </w:p>
        </w:tc>
        <w:tc>
          <w:tcPr>
            <w:tcW w:w="632" w:type="dxa"/>
            <w:tcBorders>
              <w:top w:val="single" w:color="auto" w:sz="4" w:space="0"/>
              <w:left w:val="single" w:color="auto" w:sz="4" w:space="0"/>
              <w:bottom w:val="single" w:color="auto" w:sz="4" w:space="0"/>
              <w:right w:val="single" w:color="auto" w:sz="4" w:space="0"/>
            </w:tcBorders>
            <w:vAlign w:val="center"/>
          </w:tcPr>
          <w:p w14:paraId="4A5B34B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商业</w:t>
            </w:r>
          </w:p>
          <w:p w14:paraId="36C3F27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企业</w:t>
            </w:r>
          </w:p>
        </w:tc>
        <w:tc>
          <w:tcPr>
            <w:tcW w:w="632" w:type="dxa"/>
            <w:tcBorders>
              <w:top w:val="single" w:color="auto" w:sz="4" w:space="0"/>
              <w:left w:val="single" w:color="auto" w:sz="4" w:space="0"/>
              <w:bottom w:val="single" w:color="auto" w:sz="4" w:space="0"/>
              <w:right w:val="single" w:color="auto" w:sz="4" w:space="0"/>
            </w:tcBorders>
            <w:vAlign w:val="center"/>
          </w:tcPr>
          <w:p w14:paraId="4919529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科研</w:t>
            </w:r>
          </w:p>
          <w:p w14:paraId="1991801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机构</w:t>
            </w:r>
          </w:p>
        </w:tc>
        <w:tc>
          <w:tcPr>
            <w:tcW w:w="632" w:type="dxa"/>
            <w:tcBorders>
              <w:top w:val="single" w:color="auto" w:sz="4" w:space="0"/>
              <w:left w:val="single" w:color="auto" w:sz="4" w:space="0"/>
              <w:bottom w:val="single" w:color="auto" w:sz="4" w:space="0"/>
              <w:right w:val="single" w:color="auto" w:sz="4" w:space="0"/>
            </w:tcBorders>
            <w:vAlign w:val="center"/>
          </w:tcPr>
          <w:p w14:paraId="4DA6BF6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社会公益组织</w:t>
            </w:r>
          </w:p>
        </w:tc>
        <w:tc>
          <w:tcPr>
            <w:tcW w:w="632" w:type="dxa"/>
            <w:tcBorders>
              <w:top w:val="single" w:color="auto" w:sz="4" w:space="0"/>
              <w:left w:val="single" w:color="auto" w:sz="4" w:space="0"/>
              <w:bottom w:val="single" w:color="auto" w:sz="4" w:space="0"/>
              <w:right w:val="single" w:color="auto" w:sz="4" w:space="0"/>
            </w:tcBorders>
            <w:vAlign w:val="center"/>
          </w:tcPr>
          <w:p w14:paraId="04D03F5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法律服务机构</w:t>
            </w:r>
          </w:p>
        </w:tc>
        <w:tc>
          <w:tcPr>
            <w:tcW w:w="639" w:type="dxa"/>
            <w:tcBorders>
              <w:top w:val="single" w:color="auto" w:sz="4" w:space="0"/>
              <w:left w:val="single" w:color="auto" w:sz="4" w:space="0"/>
              <w:bottom w:val="single" w:color="auto" w:sz="4" w:space="0"/>
              <w:right w:val="single" w:color="auto" w:sz="4" w:space="0"/>
            </w:tcBorders>
            <w:vAlign w:val="center"/>
          </w:tcPr>
          <w:p w14:paraId="0D0E25A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其他</w:t>
            </w:r>
          </w:p>
        </w:tc>
        <w:tc>
          <w:tcPr>
            <w:tcW w:w="635" w:type="dxa"/>
            <w:vMerge w:val="continue"/>
            <w:tcBorders>
              <w:top w:val="single" w:color="auto" w:sz="4" w:space="0"/>
              <w:left w:val="single" w:color="auto" w:sz="4" w:space="0"/>
              <w:bottom w:val="single" w:color="auto" w:sz="4" w:space="0"/>
              <w:right w:val="single" w:color="auto" w:sz="4" w:space="0"/>
            </w:tcBorders>
            <w:vAlign w:val="center"/>
          </w:tcPr>
          <w:p w14:paraId="7FAC87B7">
            <w:pPr>
              <w:wordWrap/>
              <w:adjustRightInd/>
              <w:snapToGrid/>
              <w:spacing w:line="560" w:lineRule="exact"/>
              <w:jc w:val="center"/>
              <w:textAlignment w:val="auto"/>
              <w:rPr>
                <w:rFonts w:hint="eastAsia" w:ascii="宋体" w:hAnsi="宋体" w:eastAsia="宋体" w:cs="宋体"/>
                <w:color w:val="auto"/>
                <w:sz w:val="21"/>
                <w:szCs w:val="21"/>
              </w:rPr>
            </w:pPr>
          </w:p>
        </w:tc>
      </w:tr>
      <w:tr w14:paraId="516E79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tcBorders>
              <w:top w:val="single" w:color="auto" w:sz="4" w:space="0"/>
              <w:left w:val="single" w:color="auto" w:sz="4" w:space="0"/>
              <w:bottom w:val="single" w:color="auto" w:sz="4" w:space="0"/>
              <w:right w:val="single" w:color="auto" w:sz="4" w:space="0"/>
            </w:tcBorders>
            <w:vAlign w:val="center"/>
          </w:tcPr>
          <w:p w14:paraId="740E1D6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一、本年新收政府信息公开申请数量</w:t>
            </w:r>
          </w:p>
        </w:tc>
        <w:tc>
          <w:tcPr>
            <w:tcW w:w="632" w:type="dxa"/>
            <w:tcBorders>
              <w:top w:val="single" w:color="auto" w:sz="4" w:space="0"/>
              <w:left w:val="single" w:color="auto" w:sz="4" w:space="0"/>
              <w:bottom w:val="single" w:color="auto" w:sz="4" w:space="0"/>
              <w:right w:val="single" w:color="auto" w:sz="4" w:space="0"/>
            </w:tcBorders>
            <w:vAlign w:val="center"/>
          </w:tcPr>
          <w:p w14:paraId="5C51DF9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C76994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C3D116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71D0A7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2F917A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4781009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09B3C9D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D0BB1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tcBorders>
              <w:top w:val="single" w:color="auto" w:sz="4" w:space="0"/>
              <w:left w:val="single" w:color="auto" w:sz="4" w:space="0"/>
              <w:bottom w:val="single" w:color="auto" w:sz="4" w:space="0"/>
              <w:right w:val="single" w:color="auto" w:sz="4" w:space="0"/>
            </w:tcBorders>
            <w:vAlign w:val="center"/>
          </w:tcPr>
          <w:p w14:paraId="37990F0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二、上年结转政府信息公开申请数量</w:t>
            </w:r>
          </w:p>
        </w:tc>
        <w:tc>
          <w:tcPr>
            <w:tcW w:w="632" w:type="dxa"/>
            <w:tcBorders>
              <w:top w:val="single" w:color="auto" w:sz="4" w:space="0"/>
              <w:left w:val="single" w:color="auto" w:sz="4" w:space="0"/>
              <w:bottom w:val="single" w:color="auto" w:sz="4" w:space="0"/>
              <w:right w:val="single" w:color="auto" w:sz="4" w:space="0"/>
            </w:tcBorders>
            <w:vAlign w:val="center"/>
          </w:tcPr>
          <w:p w14:paraId="7DAACF4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131AE3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A5280B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5F4522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4ECF95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2826045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5E86DC9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EBCC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restart"/>
            <w:tcBorders>
              <w:top w:val="single" w:color="auto" w:sz="4" w:space="0"/>
              <w:left w:val="single" w:color="auto" w:sz="4" w:space="0"/>
              <w:bottom w:val="single" w:color="auto" w:sz="4" w:space="0"/>
              <w:right w:val="single" w:color="auto" w:sz="4" w:space="0"/>
            </w:tcBorders>
            <w:vAlign w:val="center"/>
          </w:tcPr>
          <w:p w14:paraId="4038367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三、本年度办理结果</w:t>
            </w:r>
          </w:p>
        </w:tc>
        <w:tc>
          <w:tcPr>
            <w:tcW w:w="3878" w:type="dxa"/>
            <w:gridSpan w:val="2"/>
            <w:tcBorders>
              <w:top w:val="single" w:color="auto" w:sz="4" w:space="0"/>
              <w:left w:val="single" w:color="auto" w:sz="4" w:space="0"/>
              <w:bottom w:val="single" w:color="auto" w:sz="4" w:space="0"/>
              <w:right w:val="single" w:color="auto" w:sz="4" w:space="0"/>
            </w:tcBorders>
            <w:vAlign w:val="center"/>
          </w:tcPr>
          <w:p w14:paraId="2753EA1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（一）予以公开</w:t>
            </w:r>
          </w:p>
        </w:tc>
        <w:tc>
          <w:tcPr>
            <w:tcW w:w="632" w:type="dxa"/>
            <w:tcBorders>
              <w:top w:val="single" w:color="auto" w:sz="4" w:space="0"/>
              <w:left w:val="single" w:color="auto" w:sz="4" w:space="0"/>
              <w:bottom w:val="single" w:color="auto" w:sz="4" w:space="0"/>
              <w:right w:val="single" w:color="auto" w:sz="4" w:space="0"/>
            </w:tcBorders>
            <w:vAlign w:val="center"/>
          </w:tcPr>
          <w:p w14:paraId="7CFB9C1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92D224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05B9927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9CA0E6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70B184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1184C50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772E966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DB94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60073672">
            <w:pPr>
              <w:wordWrap/>
              <w:adjustRightInd/>
              <w:snapToGrid/>
              <w:spacing w:line="560" w:lineRule="exact"/>
              <w:jc w:val="center"/>
              <w:textAlignment w:val="auto"/>
              <w:rPr>
                <w:rFonts w:hint="eastAsia" w:ascii="宋体" w:hAnsi="宋体" w:eastAsia="宋体" w:cs="宋体"/>
                <w:color w:val="auto"/>
                <w:sz w:val="21"/>
                <w:szCs w:val="21"/>
              </w:rPr>
            </w:pPr>
          </w:p>
        </w:tc>
        <w:tc>
          <w:tcPr>
            <w:tcW w:w="3878" w:type="dxa"/>
            <w:gridSpan w:val="2"/>
            <w:tcBorders>
              <w:top w:val="single" w:color="auto" w:sz="4" w:space="0"/>
              <w:left w:val="single" w:color="auto" w:sz="4" w:space="0"/>
              <w:bottom w:val="single" w:color="auto" w:sz="4" w:space="0"/>
              <w:right w:val="single" w:color="auto" w:sz="4" w:space="0"/>
            </w:tcBorders>
            <w:vAlign w:val="center"/>
          </w:tcPr>
          <w:p w14:paraId="3C832AD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（二）部分公开（区分处理的，只计这一情形，不计其他情形）</w:t>
            </w:r>
          </w:p>
        </w:tc>
        <w:tc>
          <w:tcPr>
            <w:tcW w:w="632" w:type="dxa"/>
            <w:tcBorders>
              <w:top w:val="single" w:color="auto" w:sz="4" w:space="0"/>
              <w:left w:val="single" w:color="auto" w:sz="4" w:space="0"/>
              <w:bottom w:val="single" w:color="auto" w:sz="4" w:space="0"/>
              <w:right w:val="single" w:color="auto" w:sz="4" w:space="0"/>
            </w:tcBorders>
            <w:vAlign w:val="center"/>
          </w:tcPr>
          <w:p w14:paraId="065C316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F4D42D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ACE72C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EAAF53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9280EB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53AA290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6F17866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16CEC9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7497C170">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401A5C5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（三）不予公开</w:t>
            </w:r>
          </w:p>
        </w:tc>
        <w:tc>
          <w:tcPr>
            <w:tcW w:w="3028" w:type="dxa"/>
            <w:tcBorders>
              <w:top w:val="single" w:color="auto" w:sz="4" w:space="0"/>
              <w:left w:val="single" w:color="auto" w:sz="4" w:space="0"/>
              <w:bottom w:val="single" w:color="auto" w:sz="4" w:space="0"/>
              <w:right w:val="single" w:color="auto" w:sz="4" w:space="0"/>
            </w:tcBorders>
            <w:vAlign w:val="center"/>
          </w:tcPr>
          <w:p w14:paraId="27908CE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1.属于国家秘密</w:t>
            </w:r>
          </w:p>
        </w:tc>
        <w:tc>
          <w:tcPr>
            <w:tcW w:w="632" w:type="dxa"/>
            <w:tcBorders>
              <w:top w:val="single" w:color="auto" w:sz="4" w:space="0"/>
              <w:left w:val="single" w:color="auto" w:sz="4" w:space="0"/>
              <w:bottom w:val="single" w:color="auto" w:sz="4" w:space="0"/>
              <w:right w:val="single" w:color="auto" w:sz="4" w:space="0"/>
            </w:tcBorders>
            <w:vAlign w:val="center"/>
          </w:tcPr>
          <w:p w14:paraId="594D49C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A5EC3C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A75F83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EBFA5A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D8A0B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54754E7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2067360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EBA0E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7C9AFBAC">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9201D1F">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0D6DB44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2.其他法律行政法规禁止公开</w:t>
            </w:r>
          </w:p>
        </w:tc>
        <w:tc>
          <w:tcPr>
            <w:tcW w:w="632" w:type="dxa"/>
            <w:tcBorders>
              <w:top w:val="single" w:color="auto" w:sz="4" w:space="0"/>
              <w:left w:val="single" w:color="auto" w:sz="4" w:space="0"/>
              <w:bottom w:val="single" w:color="auto" w:sz="4" w:space="0"/>
              <w:right w:val="single" w:color="auto" w:sz="4" w:space="0"/>
            </w:tcBorders>
            <w:vAlign w:val="center"/>
          </w:tcPr>
          <w:p w14:paraId="4439599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433E2B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0665FF1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9309C4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FC7B3F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393D88F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2A6FC69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03062D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04684D06">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45DA31EB">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3120121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3.危及“三安全一稳定”</w:t>
            </w:r>
          </w:p>
        </w:tc>
        <w:tc>
          <w:tcPr>
            <w:tcW w:w="632" w:type="dxa"/>
            <w:tcBorders>
              <w:top w:val="single" w:color="auto" w:sz="4" w:space="0"/>
              <w:left w:val="single" w:color="auto" w:sz="4" w:space="0"/>
              <w:bottom w:val="single" w:color="auto" w:sz="4" w:space="0"/>
              <w:right w:val="single" w:color="auto" w:sz="4" w:space="0"/>
            </w:tcBorders>
            <w:vAlign w:val="center"/>
          </w:tcPr>
          <w:p w14:paraId="1B32723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1B9394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9D027F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D3314B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D9B45F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0FBE0C5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731D95F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2F725B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095F732C">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F2234BB">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79330E6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4.保护第三方合法权益</w:t>
            </w:r>
          </w:p>
        </w:tc>
        <w:tc>
          <w:tcPr>
            <w:tcW w:w="632" w:type="dxa"/>
            <w:tcBorders>
              <w:top w:val="single" w:color="auto" w:sz="4" w:space="0"/>
              <w:left w:val="single" w:color="auto" w:sz="4" w:space="0"/>
              <w:bottom w:val="single" w:color="auto" w:sz="4" w:space="0"/>
              <w:right w:val="single" w:color="auto" w:sz="4" w:space="0"/>
            </w:tcBorders>
            <w:vAlign w:val="center"/>
          </w:tcPr>
          <w:p w14:paraId="2039368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D85BE1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57CE81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EE84F0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01B3F3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66C28C7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4067A60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176590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51853C39">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41A1B998">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17F647E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5.属于三类内部事务信息</w:t>
            </w:r>
          </w:p>
        </w:tc>
        <w:tc>
          <w:tcPr>
            <w:tcW w:w="632" w:type="dxa"/>
            <w:tcBorders>
              <w:top w:val="single" w:color="auto" w:sz="4" w:space="0"/>
              <w:left w:val="single" w:color="auto" w:sz="4" w:space="0"/>
              <w:bottom w:val="single" w:color="auto" w:sz="4" w:space="0"/>
              <w:right w:val="single" w:color="auto" w:sz="4" w:space="0"/>
            </w:tcBorders>
            <w:vAlign w:val="center"/>
          </w:tcPr>
          <w:p w14:paraId="507D97D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D10A87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54E639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207AAD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0716C32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386D199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59B1F37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154BB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04190624">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67D5F3F">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0D1F16E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6.属于四类过程性信息</w:t>
            </w:r>
          </w:p>
        </w:tc>
        <w:tc>
          <w:tcPr>
            <w:tcW w:w="632" w:type="dxa"/>
            <w:tcBorders>
              <w:top w:val="single" w:color="auto" w:sz="4" w:space="0"/>
              <w:left w:val="single" w:color="auto" w:sz="4" w:space="0"/>
              <w:bottom w:val="single" w:color="auto" w:sz="4" w:space="0"/>
              <w:right w:val="single" w:color="auto" w:sz="4" w:space="0"/>
            </w:tcBorders>
            <w:vAlign w:val="center"/>
          </w:tcPr>
          <w:p w14:paraId="48E9BB5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AF8C87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0647809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4000CF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E3C673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73E094F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29575D3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77D6A5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34B29FF6">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6749416B">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2E37FD1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7.属于行政执法案卷</w:t>
            </w:r>
          </w:p>
        </w:tc>
        <w:tc>
          <w:tcPr>
            <w:tcW w:w="632" w:type="dxa"/>
            <w:tcBorders>
              <w:top w:val="single" w:color="auto" w:sz="4" w:space="0"/>
              <w:left w:val="single" w:color="auto" w:sz="4" w:space="0"/>
              <w:bottom w:val="single" w:color="auto" w:sz="4" w:space="0"/>
              <w:right w:val="single" w:color="auto" w:sz="4" w:space="0"/>
            </w:tcBorders>
            <w:vAlign w:val="center"/>
          </w:tcPr>
          <w:p w14:paraId="17426F1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865770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C6BCF8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26ED1A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BBB255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443129E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0EB701E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16FBC1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23A408FE">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3DF60CB1">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7DF2CCF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8.属于行政查询事项</w:t>
            </w:r>
          </w:p>
        </w:tc>
        <w:tc>
          <w:tcPr>
            <w:tcW w:w="632" w:type="dxa"/>
            <w:tcBorders>
              <w:top w:val="single" w:color="auto" w:sz="4" w:space="0"/>
              <w:left w:val="single" w:color="auto" w:sz="4" w:space="0"/>
              <w:bottom w:val="single" w:color="auto" w:sz="4" w:space="0"/>
              <w:right w:val="single" w:color="auto" w:sz="4" w:space="0"/>
            </w:tcBorders>
            <w:vAlign w:val="center"/>
          </w:tcPr>
          <w:p w14:paraId="5D94FB2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5A242E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81E0C5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314987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6199E2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15E6F42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5051F7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03954A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2067AF20">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7139AC9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（四）无法提供</w:t>
            </w:r>
          </w:p>
        </w:tc>
        <w:tc>
          <w:tcPr>
            <w:tcW w:w="3028" w:type="dxa"/>
            <w:tcBorders>
              <w:top w:val="single" w:color="auto" w:sz="4" w:space="0"/>
              <w:left w:val="single" w:color="auto" w:sz="4" w:space="0"/>
              <w:bottom w:val="single" w:color="auto" w:sz="4" w:space="0"/>
              <w:right w:val="single" w:color="auto" w:sz="4" w:space="0"/>
            </w:tcBorders>
            <w:vAlign w:val="center"/>
          </w:tcPr>
          <w:p w14:paraId="1CC2BB2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1.本机关不掌握相关政府信息</w:t>
            </w:r>
          </w:p>
        </w:tc>
        <w:tc>
          <w:tcPr>
            <w:tcW w:w="632" w:type="dxa"/>
            <w:tcBorders>
              <w:top w:val="single" w:color="auto" w:sz="4" w:space="0"/>
              <w:left w:val="single" w:color="auto" w:sz="4" w:space="0"/>
              <w:bottom w:val="single" w:color="auto" w:sz="4" w:space="0"/>
              <w:right w:val="single" w:color="auto" w:sz="4" w:space="0"/>
            </w:tcBorders>
            <w:vAlign w:val="center"/>
          </w:tcPr>
          <w:p w14:paraId="0126DF5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0970D4C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778E17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FCA443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8FFBBE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2844C58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02F5C2A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42BE9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45438CBD">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12E141B">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693830E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2.没有现成信息需要另行制作</w:t>
            </w:r>
          </w:p>
        </w:tc>
        <w:tc>
          <w:tcPr>
            <w:tcW w:w="632" w:type="dxa"/>
            <w:tcBorders>
              <w:top w:val="single" w:color="auto" w:sz="4" w:space="0"/>
              <w:left w:val="single" w:color="auto" w:sz="4" w:space="0"/>
              <w:bottom w:val="single" w:color="auto" w:sz="4" w:space="0"/>
              <w:right w:val="single" w:color="auto" w:sz="4" w:space="0"/>
            </w:tcBorders>
            <w:vAlign w:val="center"/>
          </w:tcPr>
          <w:p w14:paraId="3F6F7B1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7E5F6D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522D80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D49441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5A7590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43A5317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51B757E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51C3B6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3F98D286">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3D8C3342">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460E7DA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3.补正后申请内容仍不明确</w:t>
            </w:r>
          </w:p>
        </w:tc>
        <w:tc>
          <w:tcPr>
            <w:tcW w:w="632" w:type="dxa"/>
            <w:tcBorders>
              <w:top w:val="single" w:color="auto" w:sz="4" w:space="0"/>
              <w:left w:val="single" w:color="auto" w:sz="4" w:space="0"/>
              <w:bottom w:val="single" w:color="auto" w:sz="4" w:space="0"/>
              <w:right w:val="single" w:color="auto" w:sz="4" w:space="0"/>
            </w:tcBorders>
            <w:vAlign w:val="center"/>
          </w:tcPr>
          <w:p w14:paraId="038571D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00D3CE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94E15F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34B426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57BBA8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2CCFB7E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14F9B2B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16641B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42AD97FA">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5D5310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（五）不予处理</w:t>
            </w:r>
          </w:p>
        </w:tc>
        <w:tc>
          <w:tcPr>
            <w:tcW w:w="3028" w:type="dxa"/>
            <w:tcBorders>
              <w:top w:val="single" w:color="auto" w:sz="4" w:space="0"/>
              <w:left w:val="single" w:color="auto" w:sz="4" w:space="0"/>
              <w:bottom w:val="single" w:color="auto" w:sz="4" w:space="0"/>
              <w:right w:val="single" w:color="auto" w:sz="4" w:space="0"/>
            </w:tcBorders>
            <w:vAlign w:val="center"/>
          </w:tcPr>
          <w:p w14:paraId="1DD62F9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1.信访举报投诉类申请</w:t>
            </w:r>
          </w:p>
        </w:tc>
        <w:tc>
          <w:tcPr>
            <w:tcW w:w="632" w:type="dxa"/>
            <w:tcBorders>
              <w:top w:val="single" w:color="auto" w:sz="4" w:space="0"/>
              <w:left w:val="single" w:color="auto" w:sz="4" w:space="0"/>
              <w:bottom w:val="single" w:color="auto" w:sz="4" w:space="0"/>
              <w:right w:val="single" w:color="auto" w:sz="4" w:space="0"/>
            </w:tcBorders>
            <w:vAlign w:val="center"/>
          </w:tcPr>
          <w:p w14:paraId="1DB81CB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ABDEF9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8515AE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12F2DE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F644F2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6761FAA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7236B8A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6A1240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0BD45E0A">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FF2D8A5">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39FF054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2.重复申请</w:t>
            </w:r>
          </w:p>
        </w:tc>
        <w:tc>
          <w:tcPr>
            <w:tcW w:w="632" w:type="dxa"/>
            <w:tcBorders>
              <w:top w:val="single" w:color="auto" w:sz="4" w:space="0"/>
              <w:left w:val="single" w:color="auto" w:sz="4" w:space="0"/>
              <w:bottom w:val="single" w:color="auto" w:sz="4" w:space="0"/>
              <w:right w:val="single" w:color="auto" w:sz="4" w:space="0"/>
            </w:tcBorders>
            <w:vAlign w:val="center"/>
          </w:tcPr>
          <w:p w14:paraId="2CCDF10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9CA22D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B50D0D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0447D1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63A3FC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7588732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55E8B2D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0B7CA0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1D4DD3DC">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1EA4076B">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601ADCD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3.要求提供公开出版物</w:t>
            </w:r>
          </w:p>
        </w:tc>
        <w:tc>
          <w:tcPr>
            <w:tcW w:w="632" w:type="dxa"/>
            <w:tcBorders>
              <w:top w:val="single" w:color="auto" w:sz="4" w:space="0"/>
              <w:left w:val="single" w:color="auto" w:sz="4" w:space="0"/>
              <w:bottom w:val="single" w:color="auto" w:sz="4" w:space="0"/>
              <w:right w:val="single" w:color="auto" w:sz="4" w:space="0"/>
            </w:tcBorders>
            <w:vAlign w:val="center"/>
          </w:tcPr>
          <w:p w14:paraId="631E89D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ED381C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14CDD5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9E49D9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78024D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1110248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79E5308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4E96C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15766B6A">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0522299C">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1947456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4.无正当理由大量反复申请</w:t>
            </w:r>
          </w:p>
        </w:tc>
        <w:tc>
          <w:tcPr>
            <w:tcW w:w="632" w:type="dxa"/>
            <w:tcBorders>
              <w:top w:val="single" w:color="auto" w:sz="4" w:space="0"/>
              <w:left w:val="single" w:color="auto" w:sz="4" w:space="0"/>
              <w:bottom w:val="single" w:color="auto" w:sz="4" w:space="0"/>
              <w:right w:val="single" w:color="auto" w:sz="4" w:space="0"/>
            </w:tcBorders>
            <w:vAlign w:val="center"/>
          </w:tcPr>
          <w:p w14:paraId="0B93460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D62A2F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859C63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4BC987B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2E5C4F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455A560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7DC36A1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02721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3D33C0B5">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8689491">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164C740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5.要求行政机关确认或重新出具已获取信息</w:t>
            </w:r>
          </w:p>
        </w:tc>
        <w:tc>
          <w:tcPr>
            <w:tcW w:w="632" w:type="dxa"/>
            <w:tcBorders>
              <w:top w:val="single" w:color="auto" w:sz="4" w:space="0"/>
              <w:left w:val="single" w:color="auto" w:sz="4" w:space="0"/>
              <w:bottom w:val="single" w:color="auto" w:sz="4" w:space="0"/>
              <w:right w:val="single" w:color="auto" w:sz="4" w:space="0"/>
            </w:tcBorders>
            <w:vAlign w:val="center"/>
          </w:tcPr>
          <w:p w14:paraId="68F9F53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0B3DD65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3096A7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BF0432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94F8A3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6780D41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79FF499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5A0FA2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56083364">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70858A8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（六）其他处理</w:t>
            </w:r>
          </w:p>
        </w:tc>
        <w:tc>
          <w:tcPr>
            <w:tcW w:w="3028" w:type="dxa"/>
            <w:tcBorders>
              <w:top w:val="single" w:color="auto" w:sz="4" w:space="0"/>
              <w:left w:val="single" w:color="auto" w:sz="4" w:space="0"/>
              <w:bottom w:val="single" w:color="auto" w:sz="4" w:space="0"/>
              <w:right w:val="single" w:color="auto" w:sz="4" w:space="0"/>
            </w:tcBorders>
            <w:vAlign w:val="center"/>
          </w:tcPr>
          <w:p w14:paraId="78EE738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1.申请人无正当理由逾期不补正、行政机关不再处理其政府信息公开申请</w:t>
            </w:r>
          </w:p>
        </w:tc>
        <w:tc>
          <w:tcPr>
            <w:tcW w:w="632" w:type="dxa"/>
            <w:tcBorders>
              <w:top w:val="single" w:color="auto" w:sz="4" w:space="0"/>
              <w:left w:val="single" w:color="auto" w:sz="4" w:space="0"/>
              <w:bottom w:val="single" w:color="auto" w:sz="4" w:space="0"/>
              <w:right w:val="single" w:color="auto" w:sz="4" w:space="0"/>
            </w:tcBorders>
            <w:vAlign w:val="center"/>
          </w:tcPr>
          <w:p w14:paraId="3D44AC8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3F2A16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FEA2D1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0B90EC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051D0A5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06958F8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79EF065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1E045F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4906F476">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4A95A00">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58E5CC8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2.申请人逾期未按收费通知要求缴纳费用、行政机关不再处理其政府信息公开申请</w:t>
            </w:r>
          </w:p>
        </w:tc>
        <w:tc>
          <w:tcPr>
            <w:tcW w:w="632" w:type="dxa"/>
            <w:tcBorders>
              <w:top w:val="single" w:color="auto" w:sz="4" w:space="0"/>
              <w:left w:val="single" w:color="auto" w:sz="4" w:space="0"/>
              <w:bottom w:val="single" w:color="auto" w:sz="4" w:space="0"/>
              <w:right w:val="single" w:color="auto" w:sz="4" w:space="0"/>
            </w:tcBorders>
            <w:vAlign w:val="center"/>
          </w:tcPr>
          <w:p w14:paraId="1307C90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026573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B2754F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5A55EA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B9EA8D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49E2D13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614E030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197A71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79BC7050">
            <w:pPr>
              <w:wordWrap/>
              <w:adjustRightInd/>
              <w:snapToGrid/>
              <w:spacing w:line="560" w:lineRule="exact"/>
              <w:jc w:val="center"/>
              <w:textAlignment w:val="auto"/>
              <w:rPr>
                <w:rFonts w:hint="eastAsia" w:ascii="宋体" w:hAnsi="宋体" w:eastAsia="宋体" w:cs="宋体"/>
                <w:color w:val="auto"/>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06A60AA8">
            <w:pPr>
              <w:wordWrap/>
              <w:adjustRightInd/>
              <w:snapToGrid/>
              <w:spacing w:line="560" w:lineRule="exact"/>
              <w:jc w:val="center"/>
              <w:textAlignment w:val="auto"/>
              <w:rPr>
                <w:rFonts w:hint="eastAsia" w:ascii="宋体" w:hAnsi="宋体" w:eastAsia="宋体" w:cs="宋体"/>
                <w:color w:val="auto"/>
                <w:sz w:val="21"/>
                <w:szCs w:val="21"/>
              </w:rPr>
            </w:pPr>
          </w:p>
        </w:tc>
        <w:tc>
          <w:tcPr>
            <w:tcW w:w="3028" w:type="dxa"/>
            <w:tcBorders>
              <w:top w:val="single" w:color="auto" w:sz="4" w:space="0"/>
              <w:left w:val="single" w:color="auto" w:sz="4" w:space="0"/>
              <w:bottom w:val="single" w:color="auto" w:sz="4" w:space="0"/>
              <w:right w:val="single" w:color="auto" w:sz="4" w:space="0"/>
            </w:tcBorders>
            <w:vAlign w:val="center"/>
          </w:tcPr>
          <w:p w14:paraId="5CD1D82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3.其他</w:t>
            </w:r>
          </w:p>
        </w:tc>
        <w:tc>
          <w:tcPr>
            <w:tcW w:w="632" w:type="dxa"/>
            <w:tcBorders>
              <w:top w:val="single" w:color="auto" w:sz="4" w:space="0"/>
              <w:left w:val="single" w:color="auto" w:sz="4" w:space="0"/>
              <w:bottom w:val="single" w:color="auto" w:sz="4" w:space="0"/>
              <w:right w:val="single" w:color="auto" w:sz="4" w:space="0"/>
            </w:tcBorders>
            <w:vAlign w:val="center"/>
          </w:tcPr>
          <w:p w14:paraId="7DE00C5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0B6C54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998B4B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55CD9A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51FFCFB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42F30BE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07257A4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14:paraId="7FE4E0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3D71CD84">
            <w:pPr>
              <w:wordWrap/>
              <w:adjustRightInd/>
              <w:snapToGrid/>
              <w:spacing w:line="560" w:lineRule="exact"/>
              <w:jc w:val="center"/>
              <w:textAlignment w:val="auto"/>
              <w:rPr>
                <w:rFonts w:hint="eastAsia" w:ascii="宋体" w:hAnsi="宋体" w:eastAsia="宋体" w:cs="宋体"/>
                <w:color w:val="auto"/>
                <w:sz w:val="21"/>
                <w:szCs w:val="21"/>
              </w:rPr>
            </w:pPr>
          </w:p>
        </w:tc>
        <w:tc>
          <w:tcPr>
            <w:tcW w:w="3878" w:type="dxa"/>
            <w:gridSpan w:val="2"/>
            <w:tcBorders>
              <w:top w:val="single" w:color="auto" w:sz="4" w:space="0"/>
              <w:left w:val="single" w:color="auto" w:sz="4" w:space="0"/>
              <w:bottom w:val="single" w:color="auto" w:sz="4" w:space="0"/>
              <w:right w:val="single" w:color="auto" w:sz="4" w:space="0"/>
            </w:tcBorders>
            <w:vAlign w:val="center"/>
          </w:tcPr>
          <w:p w14:paraId="1DC365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（七）总计</w:t>
            </w:r>
          </w:p>
        </w:tc>
        <w:tc>
          <w:tcPr>
            <w:tcW w:w="632" w:type="dxa"/>
            <w:tcBorders>
              <w:top w:val="single" w:color="auto" w:sz="4" w:space="0"/>
              <w:left w:val="single" w:color="auto" w:sz="4" w:space="0"/>
              <w:bottom w:val="single" w:color="auto" w:sz="4" w:space="0"/>
              <w:right w:val="single" w:color="auto" w:sz="4" w:space="0"/>
            </w:tcBorders>
            <w:vAlign w:val="center"/>
          </w:tcPr>
          <w:p w14:paraId="4007BBC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186B651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E9BEB4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04D5618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36AF048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363F952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2991EE5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A3B16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573" w:type="dxa"/>
            <w:gridSpan w:val="3"/>
            <w:tcBorders>
              <w:top w:val="single" w:color="auto" w:sz="4" w:space="0"/>
              <w:left w:val="single" w:color="auto" w:sz="4" w:space="0"/>
              <w:bottom w:val="single" w:color="auto" w:sz="4" w:space="0"/>
              <w:right w:val="single" w:color="auto" w:sz="4" w:space="0"/>
            </w:tcBorders>
            <w:vAlign w:val="center"/>
          </w:tcPr>
          <w:p w14:paraId="3BD0C76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四、结转下年度继续办理</w:t>
            </w:r>
          </w:p>
        </w:tc>
        <w:tc>
          <w:tcPr>
            <w:tcW w:w="632" w:type="dxa"/>
            <w:tcBorders>
              <w:top w:val="single" w:color="auto" w:sz="4" w:space="0"/>
              <w:left w:val="single" w:color="auto" w:sz="4" w:space="0"/>
              <w:bottom w:val="single" w:color="auto" w:sz="4" w:space="0"/>
              <w:right w:val="single" w:color="auto" w:sz="4" w:space="0"/>
            </w:tcBorders>
            <w:vAlign w:val="center"/>
          </w:tcPr>
          <w:p w14:paraId="22A6906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24CBF9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745B5EE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646FCE7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2" w:type="dxa"/>
            <w:tcBorders>
              <w:top w:val="single" w:color="auto" w:sz="4" w:space="0"/>
              <w:left w:val="single" w:color="auto" w:sz="4" w:space="0"/>
              <w:bottom w:val="single" w:color="auto" w:sz="4" w:space="0"/>
              <w:right w:val="single" w:color="auto" w:sz="4" w:space="0"/>
            </w:tcBorders>
            <w:vAlign w:val="center"/>
          </w:tcPr>
          <w:p w14:paraId="28E6F5C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9" w:type="dxa"/>
            <w:tcBorders>
              <w:top w:val="single" w:color="auto" w:sz="4" w:space="0"/>
              <w:left w:val="single" w:color="auto" w:sz="4" w:space="0"/>
              <w:bottom w:val="single" w:color="auto" w:sz="4" w:space="0"/>
              <w:right w:val="single" w:color="auto" w:sz="4" w:space="0"/>
            </w:tcBorders>
            <w:vAlign w:val="center"/>
          </w:tcPr>
          <w:p w14:paraId="6FB6FBA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35" w:type="dxa"/>
            <w:tcBorders>
              <w:top w:val="single" w:color="auto" w:sz="4" w:space="0"/>
              <w:left w:val="single" w:color="auto" w:sz="4" w:space="0"/>
              <w:bottom w:val="single" w:color="auto" w:sz="4" w:space="0"/>
              <w:right w:val="single" w:color="auto" w:sz="4" w:space="0"/>
            </w:tcBorders>
            <w:vAlign w:val="center"/>
          </w:tcPr>
          <w:p w14:paraId="05C4B04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bl>
    <w:p w14:paraId="2EFC7F22">
      <w:pPr>
        <w:pStyle w:val="4"/>
        <w:widowControl/>
        <w:wordWrap/>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14:paraId="6B6DF14E">
      <w:pPr>
        <w:widowControl/>
        <w:wordWrap/>
        <w:adjustRightInd/>
        <w:snapToGrid/>
        <w:spacing w:before="0" w:beforeAutospacing="0" w:after="0" w:afterAutospacing="0" w:line="560" w:lineRule="exact"/>
        <w:ind w:left="0" w:firstLine="620" w:firstLineChars="200"/>
        <w:jc w:val="both"/>
        <w:textAlignment w:val="auto"/>
        <w:rPr>
          <w:rFonts w:hint="eastAsia" w:ascii="仿宋" w:hAnsi="仿宋" w:eastAsia="仿宋" w:cs="仿宋"/>
          <w:color w:val="auto"/>
          <w:sz w:val="32"/>
          <w:szCs w:val="32"/>
          <w:lang w:val="en-US" w:eastAsia="zh-CN"/>
        </w:rPr>
      </w:pPr>
      <w:r>
        <w:rPr>
          <w:rFonts w:hint="default" w:ascii="仿宋_GB2312" w:hAnsi="仿宋_GB2312" w:eastAsia="仿宋_GB2312"/>
          <w:b w:val="0"/>
          <w:i w:val="0"/>
          <w:color w:val="333333"/>
          <w:spacing w:val="0"/>
          <w:sz w:val="31"/>
          <w:shd w:val="clear" w:color="auto" w:fill="FFFFFF"/>
          <w:lang w:eastAsia="zh-CN"/>
        </w:rPr>
        <w:t>2025年，我单位无行政复议、行政诉讼案件情况</w:t>
      </w:r>
      <w:r>
        <w:rPr>
          <w:rFonts w:hint="eastAsia" w:ascii="仿宋" w:hAnsi="仿宋" w:eastAsia="仿宋" w:cs="仿宋"/>
          <w:color w:val="auto"/>
          <w:sz w:val="32"/>
          <w:szCs w:val="32"/>
          <w:lang w:val="en-US" w:eastAsia="zh-CN"/>
        </w:rPr>
        <w:t>。</w:t>
      </w:r>
    </w:p>
    <w:tbl>
      <w:tblPr>
        <w:tblStyle w:val="2"/>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00"/>
        <w:gridCol w:w="600"/>
        <w:gridCol w:w="600"/>
        <w:gridCol w:w="616"/>
        <w:gridCol w:w="600"/>
        <w:gridCol w:w="600"/>
        <w:gridCol w:w="601"/>
        <w:gridCol w:w="601"/>
        <w:gridCol w:w="614"/>
        <w:gridCol w:w="601"/>
        <w:gridCol w:w="601"/>
        <w:gridCol w:w="603"/>
        <w:gridCol w:w="603"/>
        <w:gridCol w:w="616"/>
      </w:tblGrid>
      <w:tr w14:paraId="7761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6" w:type="dxa"/>
            <w:gridSpan w:val="5"/>
            <w:tcBorders>
              <w:top w:val="single" w:color="auto" w:sz="4" w:space="0"/>
              <w:left w:val="single" w:color="auto" w:sz="4" w:space="0"/>
              <w:bottom w:val="single" w:color="auto" w:sz="4" w:space="0"/>
              <w:right w:val="single" w:color="auto" w:sz="4" w:space="0"/>
            </w:tcBorders>
            <w:vAlign w:val="center"/>
          </w:tcPr>
          <w:p w14:paraId="0DFDBCC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行政复议</w:t>
            </w:r>
          </w:p>
        </w:tc>
        <w:tc>
          <w:tcPr>
            <w:tcW w:w="6040" w:type="dxa"/>
            <w:gridSpan w:val="10"/>
            <w:tcBorders>
              <w:top w:val="single" w:color="auto" w:sz="4" w:space="0"/>
              <w:left w:val="single" w:color="auto" w:sz="4" w:space="0"/>
              <w:bottom w:val="single" w:color="auto" w:sz="4" w:space="0"/>
              <w:right w:val="single" w:color="auto" w:sz="4" w:space="0"/>
            </w:tcBorders>
            <w:vAlign w:val="center"/>
          </w:tcPr>
          <w:p w14:paraId="775A9D1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行政诉讼</w:t>
            </w:r>
          </w:p>
        </w:tc>
      </w:tr>
      <w:tr w14:paraId="62B0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7F8F586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结果维持</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075BDB2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w:t>
            </w:r>
          </w:p>
          <w:p w14:paraId="291FBDE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纠正</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6E87B6A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w:t>
            </w:r>
          </w:p>
          <w:p w14:paraId="278973D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结果</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5418B5D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w:t>
            </w:r>
          </w:p>
          <w:p w14:paraId="27CF25C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审结</w:t>
            </w:r>
          </w:p>
        </w:tc>
        <w:tc>
          <w:tcPr>
            <w:tcW w:w="616" w:type="dxa"/>
            <w:vMerge w:val="restart"/>
            <w:tcBorders>
              <w:top w:val="single" w:color="auto" w:sz="4" w:space="0"/>
              <w:left w:val="single" w:color="auto" w:sz="4" w:space="0"/>
              <w:bottom w:val="single" w:color="auto" w:sz="4" w:space="0"/>
              <w:right w:val="single" w:color="auto" w:sz="4" w:space="0"/>
            </w:tcBorders>
            <w:vAlign w:val="center"/>
          </w:tcPr>
          <w:p w14:paraId="67AA5DC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总计</w:t>
            </w:r>
          </w:p>
        </w:tc>
        <w:tc>
          <w:tcPr>
            <w:tcW w:w="3016" w:type="dxa"/>
            <w:gridSpan w:val="5"/>
            <w:tcBorders>
              <w:top w:val="single" w:color="auto" w:sz="4" w:space="0"/>
              <w:left w:val="single" w:color="auto" w:sz="4" w:space="0"/>
              <w:bottom w:val="single" w:color="auto" w:sz="4" w:space="0"/>
              <w:right w:val="single" w:color="auto" w:sz="4" w:space="0"/>
            </w:tcBorders>
            <w:vAlign w:val="center"/>
          </w:tcPr>
          <w:p w14:paraId="752655B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未经复议直接起诉</w:t>
            </w:r>
          </w:p>
        </w:tc>
        <w:tc>
          <w:tcPr>
            <w:tcW w:w="3024" w:type="dxa"/>
            <w:gridSpan w:val="5"/>
            <w:tcBorders>
              <w:top w:val="single" w:color="auto" w:sz="4" w:space="0"/>
              <w:left w:val="single" w:color="auto" w:sz="4" w:space="0"/>
              <w:bottom w:val="single" w:color="auto" w:sz="4" w:space="0"/>
              <w:right w:val="single" w:color="auto" w:sz="4" w:space="0"/>
            </w:tcBorders>
            <w:vAlign w:val="center"/>
          </w:tcPr>
          <w:p w14:paraId="757DB16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复议后起诉</w:t>
            </w:r>
          </w:p>
        </w:tc>
      </w:tr>
      <w:tr w14:paraId="0EA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C8152CE">
            <w:pPr>
              <w:wordWrap/>
              <w:adjustRightInd/>
              <w:snapToGrid/>
              <w:spacing w:line="560" w:lineRule="exact"/>
              <w:jc w:val="center"/>
              <w:textAlignment w:val="auto"/>
              <w:rPr>
                <w:rFonts w:hint="eastAsia" w:ascii="宋体" w:hAnsi="宋体" w:eastAsia="宋体" w:cs="宋体"/>
                <w:color w:val="auto"/>
                <w:sz w:val="21"/>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17B7CAB9">
            <w:pPr>
              <w:wordWrap/>
              <w:adjustRightInd/>
              <w:snapToGrid/>
              <w:spacing w:line="560" w:lineRule="exact"/>
              <w:jc w:val="center"/>
              <w:textAlignment w:val="auto"/>
              <w:rPr>
                <w:rFonts w:hint="eastAsia" w:ascii="宋体" w:hAnsi="宋体" w:eastAsia="宋体" w:cs="宋体"/>
                <w:color w:val="auto"/>
                <w:sz w:val="21"/>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1807E170">
            <w:pPr>
              <w:wordWrap/>
              <w:adjustRightInd/>
              <w:snapToGrid/>
              <w:spacing w:line="560" w:lineRule="exact"/>
              <w:jc w:val="center"/>
              <w:textAlignment w:val="auto"/>
              <w:rPr>
                <w:rFonts w:hint="eastAsia" w:ascii="宋体" w:hAnsi="宋体" w:eastAsia="宋体" w:cs="宋体"/>
                <w:color w:val="auto"/>
                <w:sz w:val="21"/>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6EEF3685">
            <w:pPr>
              <w:wordWrap/>
              <w:adjustRightInd/>
              <w:snapToGrid/>
              <w:spacing w:line="560" w:lineRule="exact"/>
              <w:jc w:val="center"/>
              <w:textAlignment w:val="auto"/>
              <w:rPr>
                <w:rFonts w:hint="eastAsia" w:ascii="宋体" w:hAnsi="宋体" w:eastAsia="宋体" w:cs="宋体"/>
                <w:color w:val="auto"/>
                <w:sz w:val="21"/>
                <w:szCs w:val="21"/>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14:paraId="174B9EFA">
            <w:pPr>
              <w:wordWrap/>
              <w:adjustRightInd/>
              <w:snapToGrid/>
              <w:spacing w:line="560" w:lineRule="exact"/>
              <w:jc w:val="center"/>
              <w:textAlignment w:val="auto"/>
              <w:rPr>
                <w:rFonts w:hint="eastAsia" w:ascii="宋体" w:hAnsi="宋体" w:eastAsia="宋体" w:cs="宋体"/>
                <w:color w:val="auto"/>
                <w:sz w:val="21"/>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3DF2731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w:t>
            </w:r>
          </w:p>
          <w:p w14:paraId="2F7BC06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维持</w:t>
            </w:r>
          </w:p>
        </w:tc>
        <w:tc>
          <w:tcPr>
            <w:tcW w:w="600" w:type="dxa"/>
            <w:tcBorders>
              <w:top w:val="single" w:color="auto" w:sz="4" w:space="0"/>
              <w:left w:val="single" w:color="auto" w:sz="4" w:space="0"/>
              <w:bottom w:val="single" w:color="auto" w:sz="4" w:space="0"/>
              <w:right w:val="single" w:color="auto" w:sz="4" w:space="0"/>
            </w:tcBorders>
            <w:vAlign w:val="center"/>
          </w:tcPr>
          <w:p w14:paraId="3404038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w:t>
            </w:r>
          </w:p>
          <w:p w14:paraId="316EFCF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纠正</w:t>
            </w:r>
          </w:p>
        </w:tc>
        <w:tc>
          <w:tcPr>
            <w:tcW w:w="601" w:type="dxa"/>
            <w:tcBorders>
              <w:top w:val="single" w:color="auto" w:sz="4" w:space="0"/>
              <w:left w:val="single" w:color="auto" w:sz="4" w:space="0"/>
              <w:bottom w:val="single" w:color="auto" w:sz="4" w:space="0"/>
              <w:right w:val="single" w:color="auto" w:sz="4" w:space="0"/>
            </w:tcBorders>
            <w:vAlign w:val="center"/>
          </w:tcPr>
          <w:p w14:paraId="32F14C7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w:t>
            </w:r>
          </w:p>
          <w:p w14:paraId="463CBD4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结果</w:t>
            </w:r>
          </w:p>
        </w:tc>
        <w:tc>
          <w:tcPr>
            <w:tcW w:w="601" w:type="dxa"/>
            <w:tcBorders>
              <w:top w:val="single" w:color="auto" w:sz="4" w:space="0"/>
              <w:left w:val="single" w:color="auto" w:sz="4" w:space="0"/>
              <w:bottom w:val="single" w:color="auto" w:sz="4" w:space="0"/>
              <w:right w:val="single" w:color="auto" w:sz="4" w:space="0"/>
            </w:tcBorders>
            <w:vAlign w:val="center"/>
          </w:tcPr>
          <w:p w14:paraId="5DC9755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w:t>
            </w:r>
          </w:p>
          <w:p w14:paraId="0DE81F2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审结</w:t>
            </w:r>
          </w:p>
        </w:tc>
        <w:tc>
          <w:tcPr>
            <w:tcW w:w="614" w:type="dxa"/>
            <w:tcBorders>
              <w:top w:val="single" w:color="auto" w:sz="4" w:space="0"/>
              <w:left w:val="single" w:color="auto" w:sz="4" w:space="0"/>
              <w:bottom w:val="single" w:color="auto" w:sz="4" w:space="0"/>
              <w:right w:val="single" w:color="auto" w:sz="4" w:space="0"/>
            </w:tcBorders>
            <w:vAlign w:val="center"/>
          </w:tcPr>
          <w:p w14:paraId="2E74423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总计</w:t>
            </w:r>
          </w:p>
        </w:tc>
        <w:tc>
          <w:tcPr>
            <w:tcW w:w="601" w:type="dxa"/>
            <w:tcBorders>
              <w:top w:val="single" w:color="auto" w:sz="4" w:space="0"/>
              <w:left w:val="single" w:color="auto" w:sz="4" w:space="0"/>
              <w:bottom w:val="single" w:color="auto" w:sz="4" w:space="0"/>
              <w:right w:val="single" w:color="auto" w:sz="4" w:space="0"/>
            </w:tcBorders>
            <w:vAlign w:val="center"/>
          </w:tcPr>
          <w:p w14:paraId="692E486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w:t>
            </w:r>
          </w:p>
          <w:p w14:paraId="79B0782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维持</w:t>
            </w:r>
          </w:p>
        </w:tc>
        <w:tc>
          <w:tcPr>
            <w:tcW w:w="601" w:type="dxa"/>
            <w:tcBorders>
              <w:top w:val="single" w:color="auto" w:sz="4" w:space="0"/>
              <w:left w:val="single" w:color="auto" w:sz="4" w:space="0"/>
              <w:bottom w:val="single" w:color="auto" w:sz="4" w:space="0"/>
              <w:right w:val="single" w:color="auto" w:sz="4" w:space="0"/>
            </w:tcBorders>
            <w:vAlign w:val="center"/>
          </w:tcPr>
          <w:p w14:paraId="5A75C4E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结果</w:t>
            </w:r>
          </w:p>
          <w:p w14:paraId="6042BA6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纠正</w:t>
            </w:r>
          </w:p>
        </w:tc>
        <w:tc>
          <w:tcPr>
            <w:tcW w:w="603" w:type="dxa"/>
            <w:tcBorders>
              <w:top w:val="single" w:color="auto" w:sz="4" w:space="0"/>
              <w:left w:val="single" w:color="auto" w:sz="4" w:space="0"/>
              <w:bottom w:val="single" w:color="auto" w:sz="4" w:space="0"/>
              <w:right w:val="single" w:color="auto" w:sz="4" w:space="0"/>
            </w:tcBorders>
            <w:vAlign w:val="center"/>
          </w:tcPr>
          <w:p w14:paraId="2510573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其他</w:t>
            </w:r>
          </w:p>
          <w:p w14:paraId="34817DD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结果</w:t>
            </w:r>
          </w:p>
        </w:tc>
        <w:tc>
          <w:tcPr>
            <w:tcW w:w="603" w:type="dxa"/>
            <w:tcBorders>
              <w:top w:val="single" w:color="auto" w:sz="4" w:space="0"/>
              <w:left w:val="single" w:color="auto" w:sz="4" w:space="0"/>
              <w:bottom w:val="single" w:color="auto" w:sz="4" w:space="0"/>
              <w:right w:val="single" w:color="auto" w:sz="4" w:space="0"/>
            </w:tcBorders>
            <w:vAlign w:val="center"/>
          </w:tcPr>
          <w:p w14:paraId="1CAAC8B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尚未</w:t>
            </w:r>
          </w:p>
          <w:p w14:paraId="7F12BC7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审结</w:t>
            </w:r>
          </w:p>
        </w:tc>
        <w:tc>
          <w:tcPr>
            <w:tcW w:w="616" w:type="dxa"/>
            <w:tcBorders>
              <w:top w:val="single" w:color="auto" w:sz="4" w:space="0"/>
              <w:left w:val="single" w:color="auto" w:sz="4" w:space="0"/>
              <w:bottom w:val="single" w:color="auto" w:sz="4" w:space="0"/>
              <w:right w:val="single" w:color="auto" w:sz="4" w:space="0"/>
            </w:tcBorders>
            <w:vAlign w:val="center"/>
          </w:tcPr>
          <w:p w14:paraId="7AE2D7E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color w:val="auto"/>
              </w:rPr>
            </w:pPr>
            <w:r>
              <w:rPr>
                <w:rFonts w:hint="eastAsia" w:ascii="宋体" w:hAnsi="宋体" w:eastAsia="宋体" w:cs="宋体"/>
                <w:color w:val="auto"/>
                <w:kern w:val="0"/>
                <w:sz w:val="20"/>
                <w:szCs w:val="20"/>
                <w:lang w:val="en-US" w:eastAsia="zh-CN"/>
              </w:rPr>
              <w:t>总计</w:t>
            </w:r>
          </w:p>
        </w:tc>
      </w:tr>
      <w:tr w14:paraId="586C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14:paraId="5D299E7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vAlign w:val="center"/>
          </w:tcPr>
          <w:p w14:paraId="4A97D8B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vAlign w:val="center"/>
          </w:tcPr>
          <w:p w14:paraId="3C0DC97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vAlign w:val="center"/>
          </w:tcPr>
          <w:p w14:paraId="30C7B1A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16" w:type="dxa"/>
            <w:tcBorders>
              <w:top w:val="single" w:color="auto" w:sz="4" w:space="0"/>
              <w:left w:val="single" w:color="auto" w:sz="4" w:space="0"/>
              <w:bottom w:val="single" w:color="auto" w:sz="4" w:space="0"/>
              <w:right w:val="single" w:color="auto" w:sz="4" w:space="0"/>
            </w:tcBorders>
            <w:vAlign w:val="center"/>
          </w:tcPr>
          <w:p w14:paraId="08DFAA7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vAlign w:val="center"/>
          </w:tcPr>
          <w:p w14:paraId="379E9A9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0" w:type="dxa"/>
            <w:tcBorders>
              <w:top w:val="single" w:color="auto" w:sz="4" w:space="0"/>
              <w:left w:val="single" w:color="auto" w:sz="4" w:space="0"/>
              <w:bottom w:val="single" w:color="auto" w:sz="4" w:space="0"/>
              <w:right w:val="single" w:color="auto" w:sz="4" w:space="0"/>
            </w:tcBorders>
            <w:vAlign w:val="center"/>
          </w:tcPr>
          <w:p w14:paraId="1E6342D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1" w:type="dxa"/>
            <w:tcBorders>
              <w:top w:val="single" w:color="auto" w:sz="4" w:space="0"/>
              <w:left w:val="single" w:color="auto" w:sz="4" w:space="0"/>
              <w:bottom w:val="single" w:color="auto" w:sz="4" w:space="0"/>
              <w:right w:val="single" w:color="auto" w:sz="4" w:space="0"/>
            </w:tcBorders>
            <w:vAlign w:val="center"/>
          </w:tcPr>
          <w:p w14:paraId="3701780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1" w:type="dxa"/>
            <w:tcBorders>
              <w:top w:val="single" w:color="auto" w:sz="4" w:space="0"/>
              <w:left w:val="single" w:color="auto" w:sz="4" w:space="0"/>
              <w:bottom w:val="single" w:color="auto" w:sz="4" w:space="0"/>
              <w:right w:val="single" w:color="auto" w:sz="4" w:space="0"/>
            </w:tcBorders>
            <w:vAlign w:val="center"/>
          </w:tcPr>
          <w:p w14:paraId="49C73A4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14" w:type="dxa"/>
            <w:tcBorders>
              <w:top w:val="single" w:color="auto" w:sz="4" w:space="0"/>
              <w:left w:val="single" w:color="auto" w:sz="4" w:space="0"/>
              <w:bottom w:val="single" w:color="auto" w:sz="4" w:space="0"/>
              <w:right w:val="single" w:color="auto" w:sz="4" w:space="0"/>
            </w:tcBorders>
            <w:vAlign w:val="center"/>
          </w:tcPr>
          <w:p w14:paraId="6650690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1" w:type="dxa"/>
            <w:tcBorders>
              <w:top w:val="single" w:color="auto" w:sz="4" w:space="0"/>
              <w:left w:val="single" w:color="auto" w:sz="4" w:space="0"/>
              <w:bottom w:val="single" w:color="auto" w:sz="4" w:space="0"/>
              <w:right w:val="single" w:color="auto" w:sz="4" w:space="0"/>
            </w:tcBorders>
            <w:vAlign w:val="center"/>
          </w:tcPr>
          <w:p w14:paraId="63B8574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1" w:type="dxa"/>
            <w:tcBorders>
              <w:top w:val="single" w:color="auto" w:sz="4" w:space="0"/>
              <w:left w:val="single" w:color="auto" w:sz="4" w:space="0"/>
              <w:bottom w:val="single" w:color="auto" w:sz="4" w:space="0"/>
              <w:right w:val="single" w:color="auto" w:sz="4" w:space="0"/>
            </w:tcBorders>
            <w:vAlign w:val="center"/>
          </w:tcPr>
          <w:p w14:paraId="1A2833B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3" w:type="dxa"/>
            <w:tcBorders>
              <w:top w:val="single" w:color="auto" w:sz="4" w:space="0"/>
              <w:left w:val="single" w:color="auto" w:sz="4" w:space="0"/>
              <w:bottom w:val="single" w:color="auto" w:sz="4" w:space="0"/>
              <w:right w:val="single" w:color="auto" w:sz="4" w:space="0"/>
            </w:tcBorders>
            <w:vAlign w:val="center"/>
          </w:tcPr>
          <w:p w14:paraId="76A3BA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03" w:type="dxa"/>
            <w:tcBorders>
              <w:top w:val="single" w:color="auto" w:sz="4" w:space="0"/>
              <w:left w:val="single" w:color="auto" w:sz="4" w:space="0"/>
              <w:bottom w:val="single" w:color="auto" w:sz="4" w:space="0"/>
              <w:right w:val="single" w:color="auto" w:sz="4" w:space="0"/>
            </w:tcBorders>
            <w:vAlign w:val="center"/>
          </w:tcPr>
          <w:p w14:paraId="44ADC42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616" w:type="dxa"/>
            <w:tcBorders>
              <w:top w:val="single" w:color="auto" w:sz="4" w:space="0"/>
              <w:left w:val="single" w:color="auto" w:sz="4" w:space="0"/>
              <w:bottom w:val="single" w:color="auto" w:sz="4" w:space="0"/>
              <w:right w:val="single" w:color="auto" w:sz="4" w:space="0"/>
            </w:tcBorders>
            <w:vAlign w:val="center"/>
          </w:tcPr>
          <w:p w14:paraId="028D1C3B">
            <w:pPr>
              <w:wordWrap/>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14:paraId="58BD9E05">
      <w:pPr>
        <w:pStyle w:val="4"/>
        <w:widowControl/>
        <w:wordWrap/>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14:paraId="649E74EF">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rPr>
        <w:t>0</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25</w:t>
      </w:r>
      <w:r>
        <w:rPr>
          <w:rFonts w:hint="eastAsia" w:ascii="仿宋_GB2312" w:hAnsi="仿宋_GB2312" w:eastAsia="仿宋_GB2312" w:cs="仿宋_GB2312"/>
          <w:b w:val="0"/>
          <w:bCs w:val="0"/>
          <w:i w:val="0"/>
          <w:caps w:val="0"/>
          <w:color w:val="auto"/>
          <w:spacing w:val="0"/>
          <w:sz w:val="32"/>
          <w:szCs w:val="32"/>
          <w:shd w:val="clear" w:color="auto" w:fill="FFFFFF"/>
        </w:rPr>
        <w:t>年，我局政府信息公开工作取得了新的进展</w:t>
      </w:r>
      <w:r>
        <w:rPr>
          <w:rFonts w:hint="eastAsia" w:ascii="仿宋_GB2312" w:hAnsi="仿宋_GB2312" w:eastAsia="仿宋_GB2312" w:cs="仿宋_GB2312"/>
          <w:b w:val="0"/>
          <w:bCs w:val="0"/>
          <w:i w:val="0"/>
          <w:caps w:val="0"/>
          <w:color w:val="auto"/>
          <w:spacing w:val="0"/>
          <w:sz w:val="32"/>
          <w:szCs w:val="32"/>
          <w:shd w:val="clear" w:color="auto" w:fill="FFFFFF"/>
          <w:lang w:eastAsia="zh-CN"/>
        </w:rPr>
        <w:t>，但</w:t>
      </w:r>
      <w:r>
        <w:rPr>
          <w:rFonts w:hint="eastAsia" w:ascii="仿宋_GB2312" w:hAnsi="仿宋_GB2312" w:eastAsia="仿宋_GB2312" w:cs="仿宋_GB2312"/>
          <w:b w:val="0"/>
          <w:bCs w:val="0"/>
          <w:i w:val="0"/>
          <w:caps w:val="0"/>
          <w:color w:val="auto"/>
          <w:spacing w:val="0"/>
          <w:sz w:val="32"/>
          <w:szCs w:val="32"/>
          <w:shd w:val="clear" w:color="auto" w:fill="FFFFFF"/>
        </w:rPr>
        <w:t>与公众需求还存在一些差距</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14:paraId="2A46444A">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eastAsia="zh-CN"/>
        </w:rPr>
        <w:t>一</w:t>
      </w:r>
      <w:r>
        <w:rPr>
          <w:rFonts w:hint="eastAsia" w:ascii="仿宋_GB2312" w:hAnsi="仿宋_GB2312" w:eastAsia="仿宋_GB2312" w:cs="仿宋_GB2312"/>
          <w:b w:val="0"/>
          <w:bCs w:val="0"/>
          <w:i w:val="0"/>
          <w:caps w:val="0"/>
          <w:color w:val="auto"/>
          <w:spacing w:val="0"/>
          <w:sz w:val="32"/>
          <w:szCs w:val="32"/>
          <w:shd w:val="clear" w:color="auto" w:fill="FFFFFF"/>
        </w:rPr>
        <w:t>是</w:t>
      </w:r>
      <w:r>
        <w:rPr>
          <w:rFonts w:hint="eastAsia" w:ascii="仿宋_GB2312" w:hAnsi="仿宋_GB2312" w:eastAsia="仿宋_GB2312" w:cs="仿宋_GB2312"/>
          <w:b w:val="0"/>
          <w:bCs w:val="0"/>
          <w:i w:val="0"/>
          <w:caps w:val="0"/>
          <w:color w:val="auto"/>
          <w:spacing w:val="0"/>
          <w:sz w:val="32"/>
          <w:szCs w:val="32"/>
          <w:shd w:val="clear" w:color="auto" w:fill="FFFFFF"/>
          <w:lang w:eastAsia="zh-CN"/>
        </w:rPr>
        <w:t>工作人员对政务系统业务不熟悉、相关政策学习培训不到位；</w:t>
      </w:r>
      <w:r>
        <w:rPr>
          <w:rFonts w:hint="eastAsia" w:ascii="仿宋_GB2312" w:hAnsi="仿宋_GB2312" w:eastAsia="仿宋_GB2312" w:cs="仿宋_GB2312"/>
          <w:b w:val="0"/>
          <w:bCs w:val="0"/>
          <w:i w:val="0"/>
          <w:caps w:val="0"/>
          <w:color w:val="auto"/>
          <w:spacing w:val="0"/>
          <w:sz w:val="32"/>
          <w:szCs w:val="32"/>
          <w:shd w:val="clear" w:color="auto" w:fill="FFFFFF"/>
        </w:rPr>
        <w:t>二是</w:t>
      </w:r>
      <w:r>
        <w:rPr>
          <w:rFonts w:hint="eastAsia" w:ascii="仿宋_GB2312" w:hAnsi="仿宋_GB2312" w:eastAsia="仿宋_GB2312" w:cs="仿宋_GB2312"/>
          <w:b w:val="0"/>
          <w:bCs w:val="0"/>
          <w:i w:val="0"/>
          <w:caps w:val="0"/>
          <w:color w:val="auto"/>
          <w:spacing w:val="0"/>
          <w:sz w:val="32"/>
          <w:szCs w:val="32"/>
          <w:shd w:val="clear" w:color="auto" w:fill="FFFFFF"/>
          <w:lang w:eastAsia="zh-CN"/>
        </w:rPr>
        <w:t>没有配备专职人员进行操作，信息处理公开不及时；三是网上办理覆盖面不广，使用频率不高，信息公开途径单一，</w:t>
      </w:r>
      <w:r>
        <w:rPr>
          <w:rFonts w:hint="eastAsia" w:ascii="仿宋_GB2312" w:hAnsi="仿宋_GB2312" w:eastAsia="仿宋_GB2312" w:cs="仿宋_GB2312"/>
          <w:b w:val="0"/>
          <w:bCs w:val="0"/>
          <w:i w:val="0"/>
          <w:caps w:val="0"/>
          <w:color w:val="auto"/>
          <w:spacing w:val="0"/>
          <w:sz w:val="32"/>
          <w:szCs w:val="32"/>
          <w:shd w:val="clear" w:color="auto" w:fill="FFFFFF"/>
        </w:rPr>
        <w:t>宣传和引导工作需要进一步加强</w:t>
      </w:r>
      <w:r>
        <w:rPr>
          <w:rFonts w:hint="eastAsia" w:ascii="仿宋_GB2312" w:hAnsi="仿宋_GB2312" w:eastAsia="仿宋_GB2312" w:cs="仿宋_GB2312"/>
          <w:b w:val="0"/>
          <w:bCs w:val="0"/>
          <w:i w:val="0"/>
          <w:caps w:val="0"/>
          <w:color w:val="auto"/>
          <w:spacing w:val="0"/>
          <w:sz w:val="32"/>
          <w:szCs w:val="32"/>
          <w:shd w:val="clear" w:color="auto" w:fill="FFFFFF"/>
          <w:lang w:eastAsia="zh-CN"/>
        </w:rPr>
        <w:t>；四</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是</w:t>
      </w:r>
      <w:r>
        <w:rPr>
          <w:rFonts w:hint="eastAsia" w:ascii="仿宋_GB2312" w:hAnsi="仿宋_GB2312" w:eastAsia="仿宋_GB2312" w:cs="仿宋_GB2312"/>
          <w:b w:val="0"/>
          <w:bCs w:val="0"/>
          <w:i w:val="0"/>
          <w:caps w:val="0"/>
          <w:color w:val="auto"/>
          <w:spacing w:val="0"/>
          <w:sz w:val="32"/>
          <w:szCs w:val="32"/>
          <w:shd w:val="clear" w:color="auto" w:fill="FFFFFF"/>
        </w:rPr>
        <w:t>信息主动公开的时效性有待进一步加强</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信息公开内容</w:t>
      </w:r>
      <w:r>
        <w:rPr>
          <w:rFonts w:hint="eastAsia" w:ascii="仿宋_GB2312" w:hAnsi="仿宋_GB2312" w:eastAsia="仿宋_GB2312" w:cs="仿宋_GB2312"/>
          <w:b w:val="0"/>
          <w:bCs w:val="0"/>
          <w:i w:val="0"/>
          <w:caps w:val="0"/>
          <w:color w:val="auto"/>
          <w:spacing w:val="0"/>
          <w:sz w:val="32"/>
          <w:szCs w:val="32"/>
          <w:shd w:val="clear" w:color="auto" w:fill="FFFFFF"/>
          <w:lang w:eastAsia="zh-CN"/>
        </w:rPr>
        <w:t>不</w:t>
      </w:r>
      <w:r>
        <w:rPr>
          <w:rFonts w:hint="eastAsia" w:ascii="仿宋_GB2312" w:hAnsi="仿宋_GB2312" w:eastAsia="仿宋_GB2312" w:cs="仿宋_GB2312"/>
          <w:b w:val="0"/>
          <w:bCs w:val="0"/>
          <w:i w:val="0"/>
          <w:caps w:val="0"/>
          <w:color w:val="auto"/>
          <w:spacing w:val="0"/>
          <w:sz w:val="32"/>
          <w:szCs w:val="32"/>
          <w:shd w:val="clear" w:color="auto" w:fill="FFFFFF"/>
        </w:rPr>
        <w:t>全面</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14:paraId="115A3E8C">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针对以上情况，我局将继续完善措施，</w:t>
      </w:r>
      <w:r>
        <w:rPr>
          <w:rFonts w:hint="eastAsia" w:ascii="仿宋_GB2312" w:hAnsi="仿宋_GB2312" w:eastAsia="仿宋_GB2312" w:cs="仿宋_GB2312"/>
          <w:b w:val="0"/>
          <w:bCs w:val="0"/>
          <w:i w:val="0"/>
          <w:caps w:val="0"/>
          <w:color w:val="auto"/>
          <w:spacing w:val="0"/>
          <w:sz w:val="32"/>
          <w:szCs w:val="32"/>
          <w:shd w:val="clear" w:color="auto" w:fill="FFFFFF"/>
          <w:lang w:eastAsia="zh-CN"/>
        </w:rPr>
        <w:t>做好</w:t>
      </w:r>
      <w:r>
        <w:rPr>
          <w:rFonts w:hint="eastAsia" w:ascii="仿宋_GB2312" w:hAnsi="仿宋_GB2312" w:eastAsia="仿宋_GB2312" w:cs="仿宋_GB2312"/>
          <w:b w:val="0"/>
          <w:bCs w:val="0"/>
          <w:i w:val="0"/>
          <w:caps w:val="0"/>
          <w:color w:val="auto"/>
          <w:spacing w:val="0"/>
          <w:sz w:val="32"/>
          <w:szCs w:val="32"/>
          <w:shd w:val="clear" w:color="auto" w:fill="FFFFFF"/>
        </w:rPr>
        <w:t>我局政府信息公开工作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,将</w:t>
      </w:r>
      <w:r>
        <w:rPr>
          <w:rFonts w:hint="eastAsia" w:ascii="仿宋_GB2312" w:hAnsi="仿宋_GB2312" w:eastAsia="仿宋_GB2312" w:cs="仿宋_GB2312"/>
          <w:b w:val="0"/>
          <w:bCs w:val="0"/>
          <w:i w:val="0"/>
          <w:caps w:val="0"/>
          <w:color w:val="auto"/>
          <w:spacing w:val="0"/>
          <w:sz w:val="32"/>
          <w:szCs w:val="32"/>
          <w:shd w:val="clear" w:color="auto" w:fill="FFFFFF"/>
        </w:rPr>
        <w:t>重点抓好以下</w:t>
      </w:r>
      <w:r>
        <w:rPr>
          <w:rFonts w:hint="eastAsia" w:ascii="仿宋_GB2312" w:hAnsi="仿宋_GB2312" w:eastAsia="仿宋_GB2312" w:cs="仿宋_GB2312"/>
          <w:b w:val="0"/>
          <w:bCs w:val="0"/>
          <w:i w:val="0"/>
          <w:caps w:val="0"/>
          <w:color w:val="auto"/>
          <w:spacing w:val="0"/>
          <w:sz w:val="32"/>
          <w:szCs w:val="32"/>
          <w:shd w:val="clear" w:color="auto" w:fill="FFFFFF"/>
          <w:lang w:eastAsia="zh-CN"/>
        </w:rPr>
        <w:t>几项</w:t>
      </w:r>
      <w:r>
        <w:rPr>
          <w:rFonts w:hint="eastAsia" w:ascii="仿宋_GB2312" w:hAnsi="仿宋_GB2312" w:eastAsia="仿宋_GB2312" w:cs="仿宋_GB2312"/>
          <w:b w:val="0"/>
          <w:bCs w:val="0"/>
          <w:i w:val="0"/>
          <w:caps w:val="0"/>
          <w:color w:val="auto"/>
          <w:spacing w:val="0"/>
          <w:sz w:val="32"/>
          <w:szCs w:val="32"/>
          <w:shd w:val="clear" w:color="auto" w:fill="FFFFFF"/>
        </w:rPr>
        <w:t>：</w:t>
      </w:r>
    </w:p>
    <w:p w14:paraId="4A94671B">
      <w:pPr>
        <w:pStyle w:val="5"/>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60" w:lineRule="exact"/>
        <w:ind w:right="0"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rPr>
        <w:t>一是进一步提高</w:t>
      </w:r>
      <w:r>
        <w:rPr>
          <w:rFonts w:hint="eastAsia" w:ascii="仿宋_GB2312" w:hAnsi="仿宋_GB2312" w:eastAsia="仿宋_GB2312" w:cs="仿宋_GB2312"/>
          <w:b w:val="0"/>
          <w:bCs w:val="0"/>
          <w:i w:val="0"/>
          <w:caps w:val="0"/>
          <w:color w:val="auto"/>
          <w:spacing w:val="0"/>
          <w:sz w:val="32"/>
          <w:szCs w:val="32"/>
          <w:shd w:val="clear" w:color="auto" w:fill="FFFFFF"/>
          <w:lang w:eastAsia="zh-CN"/>
        </w:rPr>
        <w:t>我局</w:t>
      </w:r>
      <w:r>
        <w:rPr>
          <w:rFonts w:hint="eastAsia" w:ascii="仿宋_GB2312" w:hAnsi="仿宋_GB2312" w:eastAsia="仿宋_GB2312" w:cs="仿宋_GB2312"/>
          <w:b w:val="0"/>
          <w:bCs w:val="0"/>
          <w:i w:val="0"/>
          <w:caps w:val="0"/>
          <w:color w:val="auto"/>
          <w:spacing w:val="0"/>
          <w:sz w:val="32"/>
          <w:szCs w:val="32"/>
          <w:shd w:val="clear" w:color="auto" w:fill="FFFFFF"/>
        </w:rPr>
        <w:t>干部</w:t>
      </w:r>
      <w:r>
        <w:rPr>
          <w:rFonts w:hint="eastAsia" w:ascii="仿宋_GB2312" w:hAnsi="仿宋_GB2312" w:eastAsia="仿宋_GB2312" w:cs="仿宋_GB2312"/>
          <w:b w:val="0"/>
          <w:bCs w:val="0"/>
          <w:i w:val="0"/>
          <w:caps w:val="0"/>
          <w:color w:val="auto"/>
          <w:spacing w:val="0"/>
          <w:sz w:val="32"/>
          <w:szCs w:val="32"/>
          <w:shd w:val="clear" w:color="auto" w:fill="FFFFFF"/>
          <w:lang w:eastAsia="zh-CN"/>
        </w:rPr>
        <w:t>职工</w:t>
      </w:r>
      <w:r>
        <w:rPr>
          <w:rFonts w:hint="eastAsia" w:ascii="仿宋_GB2312" w:hAnsi="仿宋_GB2312" w:eastAsia="仿宋_GB2312" w:cs="仿宋_GB2312"/>
          <w:b w:val="0"/>
          <w:bCs w:val="0"/>
          <w:i w:val="0"/>
          <w:caps w:val="0"/>
          <w:color w:val="auto"/>
          <w:spacing w:val="0"/>
          <w:sz w:val="32"/>
          <w:szCs w:val="32"/>
          <w:shd w:val="clear" w:color="auto" w:fill="FFFFFF"/>
        </w:rPr>
        <w:t>对做好政府信息公开工作的认识，提升业务专业素养和政策把握能力。二是加强政务信息工作队伍建设，加强对政府信息公开工作的领导和监督，层层落实责任，定期督查通报，确保把政府信息公开工作落到实处。</w:t>
      </w:r>
      <w:r>
        <w:rPr>
          <w:rFonts w:hint="eastAsia" w:ascii="仿宋_GB2312" w:hAnsi="仿宋_GB2312" w:eastAsia="仿宋_GB2312" w:cs="仿宋_GB2312"/>
          <w:b w:val="0"/>
          <w:bCs w:val="0"/>
          <w:i w:val="0"/>
          <w:caps w:val="0"/>
          <w:color w:val="auto"/>
          <w:spacing w:val="0"/>
          <w:sz w:val="32"/>
          <w:szCs w:val="32"/>
          <w:shd w:val="clear" w:color="auto" w:fill="FFFFFF"/>
          <w:lang w:eastAsia="zh-CN"/>
        </w:rPr>
        <w:t>三是进一步拓宽信息公开途径。通过网络、微信等多种方式加大民族宗教政策宣传力度，进一步细化信息公开工作流程，拓宽公开渠道，确保操作简便明了，利于查找；引导群众使用互联网平台，有利于群众了解我们的工作以及如何办理相关业务，大大的缩减了群众的办件时间，提升了办事效率。四</w:t>
      </w:r>
      <w:r>
        <w:rPr>
          <w:rFonts w:hint="eastAsia" w:ascii="仿宋_GB2312" w:hAnsi="仿宋_GB2312" w:eastAsia="仿宋_GB2312" w:cs="仿宋_GB2312"/>
          <w:b w:val="0"/>
          <w:bCs w:val="0"/>
          <w:i w:val="0"/>
          <w:caps w:val="0"/>
          <w:color w:val="auto"/>
          <w:spacing w:val="0"/>
          <w:sz w:val="32"/>
          <w:szCs w:val="32"/>
          <w:shd w:val="clear" w:color="auto" w:fill="FFFFFF"/>
        </w:rPr>
        <w:t>是进一步健全和完善信息公开各项制度</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caps w:val="0"/>
          <w:color w:val="auto"/>
          <w:spacing w:val="0"/>
          <w:sz w:val="32"/>
          <w:szCs w:val="32"/>
          <w:shd w:val="clear" w:color="auto" w:fill="FFFFFF"/>
        </w:rPr>
        <w:t>规范和完善政府信息公开的内容、形式，对涉及公众关心的重大问题、重大决策及时公开，同时做好社会热点回应，健全舆情收集、研判和回应机制，对网络舆情、重大突发事件等热点问题，依法按程序进行公开，及时回应群众关切的问题</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提高公开</w:t>
      </w:r>
      <w:r>
        <w:rPr>
          <w:rFonts w:hint="eastAsia" w:ascii="仿宋_GB2312" w:hAnsi="仿宋_GB2312" w:eastAsia="仿宋_GB2312" w:cs="仿宋_GB2312"/>
          <w:b w:val="0"/>
          <w:bCs w:val="0"/>
          <w:i w:val="0"/>
          <w:caps w:val="0"/>
          <w:color w:val="auto"/>
          <w:spacing w:val="0"/>
          <w:sz w:val="32"/>
          <w:szCs w:val="32"/>
          <w:shd w:val="clear" w:color="auto" w:fill="FFFFFF"/>
          <w:lang w:eastAsia="zh-CN"/>
        </w:rPr>
        <w:t>的</w:t>
      </w:r>
      <w:r>
        <w:rPr>
          <w:rFonts w:hint="eastAsia" w:ascii="仿宋_GB2312" w:hAnsi="仿宋_GB2312" w:eastAsia="仿宋_GB2312" w:cs="仿宋_GB2312"/>
          <w:b w:val="0"/>
          <w:bCs w:val="0"/>
          <w:i w:val="0"/>
          <w:caps w:val="0"/>
          <w:color w:val="auto"/>
          <w:spacing w:val="0"/>
          <w:sz w:val="32"/>
          <w:szCs w:val="32"/>
          <w:shd w:val="clear" w:color="auto" w:fill="FFFFFF"/>
        </w:rPr>
        <w:t>实效性。</w:t>
      </w:r>
    </w:p>
    <w:p w14:paraId="3A3B729A">
      <w:pPr>
        <w:pStyle w:val="4"/>
        <w:widowControl/>
        <w:wordWrap/>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14:paraId="72F01361">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无</w:t>
      </w:r>
    </w:p>
    <w:p w14:paraId="341ED20A">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p>
    <w:p w14:paraId="54D70313">
      <w:pPr>
        <w:pStyle w:val="4"/>
        <w:widowControl/>
        <w:wordWrap/>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p>
    <w:p w14:paraId="00A7FCC0">
      <w:pPr>
        <w:pStyle w:val="4"/>
        <w:widowControl/>
        <w:wordWrap/>
        <w:adjustRightInd/>
        <w:snapToGrid/>
        <w:spacing w:before="0" w:beforeAutospacing="0" w:after="0" w:afterAutospacing="0" w:line="560" w:lineRule="exact"/>
        <w:ind w:left="0" w:firstLine="640" w:firstLineChars="200"/>
        <w:jc w:val="right"/>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西塞山区民族宗教事务局</w:t>
      </w:r>
    </w:p>
    <w:p w14:paraId="377B9280">
      <w:pPr>
        <w:pStyle w:val="4"/>
        <w:widowControl/>
        <w:wordWrap w:val="0"/>
        <w:adjustRightInd/>
        <w:snapToGrid/>
        <w:spacing w:before="0" w:beforeAutospacing="0" w:after="0" w:afterAutospacing="0" w:line="560" w:lineRule="exact"/>
        <w:ind w:left="0" w:firstLine="640" w:firstLineChars="200"/>
        <w:jc w:val="right"/>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2026</w:t>
      </w:r>
      <w:bookmarkStart w:id="0" w:name="_GoBack"/>
      <w:bookmarkEnd w:id="0"/>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年2月11日   </w:t>
      </w:r>
    </w:p>
    <w:p w14:paraId="6BD3E3A8">
      <w:pPr>
        <w:spacing w:line="240" w:lineRule="auto"/>
        <w:jc w:val="left"/>
        <w:rPr>
          <w:rFonts w:hint="eastAsia" w:ascii="方正大标宋简体" w:hAnsi="方正大标宋简体" w:eastAsia="方正大标宋简体" w:cs="方正大标宋简体"/>
          <w:sz w:val="44"/>
          <w:szCs w:val="44"/>
        </w:rPr>
      </w:pPr>
    </w:p>
    <w:p w14:paraId="68821451">
      <w:pPr>
        <w:spacing w:line="240" w:lineRule="auto"/>
        <w:jc w:val="left"/>
        <w:rPr>
          <w:rFonts w:hint="eastAsia" w:ascii="方正大标宋简体" w:hAnsi="方正大标宋简体" w:eastAsia="方正大标宋简体" w:cs="方正大标宋简体"/>
          <w:sz w:val="44"/>
          <w:szCs w:val="44"/>
        </w:rPr>
      </w:pPr>
    </w:p>
    <w:p w14:paraId="302FA0F5"/>
    <w:sectPr>
      <w:pgSz w:w="11906" w:h="16838"/>
      <w:pgMar w:top="2098" w:right="1531" w:bottom="1985"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507ABC-85FF-4264-B84A-19A7C72D56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5E20DCE-EB0E-4CE2-BC1B-10BA547AA558}"/>
  </w:font>
  <w:font w:name="方正小标宋简体">
    <w:panose1 w:val="02000000000000000000"/>
    <w:charset w:val="86"/>
    <w:family w:val="auto"/>
    <w:pitch w:val="default"/>
    <w:sig w:usb0="00000001" w:usb1="080E0000" w:usb2="00000000" w:usb3="00000000" w:csb0="00040000" w:csb1="00000000"/>
    <w:embedRegular r:id="rId3" w:fontKey="{B798843F-52AA-4B57-AF29-BB52F2DA59D7}"/>
  </w:font>
  <w:font w:name="楷体">
    <w:panose1 w:val="02010609060101010101"/>
    <w:charset w:val="86"/>
    <w:family w:val="auto"/>
    <w:pitch w:val="default"/>
    <w:sig w:usb0="800002BF" w:usb1="38CF7CFA" w:usb2="00000016" w:usb3="00000000" w:csb0="00040001" w:csb1="00000000"/>
    <w:embedRegular r:id="rId4" w:fontKey="{56A85EDC-1EDB-4B64-87F4-A0C558FD7667}"/>
  </w:font>
  <w:font w:name="仿宋">
    <w:panose1 w:val="02010609060101010101"/>
    <w:charset w:val="86"/>
    <w:family w:val="auto"/>
    <w:pitch w:val="default"/>
    <w:sig w:usb0="800002BF" w:usb1="38CF7CFA" w:usb2="00000016" w:usb3="00000000" w:csb0="00040001" w:csb1="00000000"/>
    <w:embedRegular r:id="rId5" w:fontKey="{9F9EC43A-F4CB-4FEA-AE54-44FF788CA64F}"/>
  </w:font>
  <w:font w:name="方正大标宋简体">
    <w:altName w:val="微软雅黑"/>
    <w:panose1 w:val="02010601030101010101"/>
    <w:charset w:val="86"/>
    <w:family w:val="auto"/>
    <w:pitch w:val="default"/>
    <w:sig w:usb0="00000000" w:usb1="00000000" w:usb2="00000000" w:usb3="00000000" w:csb0="00040000" w:csb1="00000000"/>
    <w:embedRegular r:id="rId6" w:fontKey="{6FCAC06A-E7EF-4859-BEAC-1171A55A5D2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A1D75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 (Web)"/>
    <w:basedOn w:val="1"/>
    <w:uiPriority w:val="0"/>
    <w:pPr>
      <w:spacing w:before="100" w:beforeAutospacing="1" w:after="100" w:afterAutospacing="1"/>
      <w:ind w:left="0" w:right="0"/>
      <w:jc w:val="left"/>
    </w:pPr>
    <w:rPr>
      <w:kern w:val="0"/>
      <w:sz w:val="24"/>
      <w:lang w:val="en-US" w:eastAsia="zh-CN"/>
    </w:rPr>
  </w:style>
  <w:style w:type="paragraph" w:customStyle="1" w:styleId="5">
    <w:name w:val="HTML Address"/>
    <w:basedOn w:val="1"/>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2506</Words>
  <Characters>2562</Characters>
  <Lines>0</Lines>
  <Paragraphs>0</Paragraphs>
  <TotalTime>0</TotalTime>
  <ScaleCrop>false</ScaleCrop>
  <LinksUpToDate>false</LinksUpToDate>
  <CharactersWithSpaces>2565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2026-01-31T08:16:00Z</dcterms:created>
  <dc:creator>cff</dc:creator>
  <cp:lastModifiedBy>How</cp:lastModifiedBy>
  <dcterms:modified xsi:type="dcterms:W3CDTF">2026-02-11T06:54:41Z</dcterms:modified>
  <dc:title>cff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2D1A202782C14128A128DCA89F699C57_11</vt:lpwstr>
  </property>
  <property fmtid="{D5CDD505-2E9C-101B-9397-08002B2CF9AE}" pid="4" name="KSOTemplateDocerSaveRecord">
    <vt:lpwstr>eyJoZGlkIjoiMDIwOTUxMmE0MzJkY2M0YTc0YjMxZDJkYjViNWUxZGQiLCJ1c2VySWQiOiIyMzIyOTIyMTYifQ==</vt:lpwstr>
  </property>
</Properties>
</file>