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FC5C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西塞山区文化和旅游局</w:t>
      </w: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4</w:t>
      </w:r>
      <w:r>
        <w:rPr>
          <w:rFonts w:hint="eastAsia" w:ascii="方正小标宋简体" w:hAnsi="方正小标宋简体" w:eastAsia="方正小标宋简体" w:cs="方正小标宋简体"/>
          <w:b w:val="0"/>
          <w:bCs w:val="0"/>
          <w:color w:val="auto"/>
          <w:sz w:val="44"/>
          <w:szCs w:val="44"/>
        </w:rPr>
        <w:t>年政府信息公开工作年度报告</w:t>
      </w:r>
    </w:p>
    <w:p w14:paraId="20AC539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rPr>
          <w:rFonts w:hint="eastAsia" w:ascii="宋体" w:hAnsi="宋体" w:eastAsia="宋体" w:cs="宋体"/>
          <w:color w:val="auto"/>
        </w:rPr>
      </w:pPr>
    </w:p>
    <w:p w14:paraId="3F144F0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一、总体情况</w:t>
      </w:r>
    </w:p>
    <w:p w14:paraId="655C46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rPr>
          <w:rFonts w:hint="default" w:ascii="仿宋_GB2312"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是全面贯彻落实党的二十大精神的关键之年，是“十四五”规划实施承上启下的关键一年。我局的政务公开工作在区委、区政府的坚强领导下，依照“严格依法、全面真实、及时便民”的原则，按照“以公开为常态、不公开为例外”的要求，积极稳妥推进政务公开工作，以公开促落实、促规范、促服务，加速基层政务公开的标准化、规范化进程，全面提升政务公开工作的质量和水平。现将我局政务公开工作的做法和特点总结如下：</w:t>
      </w:r>
    </w:p>
    <w:p w14:paraId="309995C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after="100" w:line="560" w:lineRule="exact"/>
        <w:ind w:firstLine="643" w:firstLineChars="200"/>
        <w:jc w:val="left"/>
        <w:rPr>
          <w:rFonts w:hint="eastAsia" w:ascii="仿宋_GB2312" w:hAnsi="仿宋_GB2312" w:eastAsia="仿宋_GB2312" w:cs="仿宋_GB2312"/>
          <w:sz w:val="32"/>
          <w:szCs w:val="32"/>
        </w:rPr>
      </w:pPr>
      <w:r>
        <w:rPr>
          <w:rFonts w:hint="eastAsia" w:ascii="仿宋_GB2312" w:eastAsia="仿宋_GB2312"/>
          <w:b/>
          <w:bCs/>
          <w:sz w:val="32"/>
          <w:szCs w:val="32"/>
          <w:lang w:eastAsia="zh-CN"/>
        </w:rPr>
        <w:t>（一）</w:t>
      </w:r>
      <w:r>
        <w:rPr>
          <w:rFonts w:hint="eastAsia" w:ascii="仿宋_GB2312" w:eastAsia="仿宋_GB2312"/>
          <w:b/>
          <w:bCs/>
          <w:sz w:val="32"/>
          <w:szCs w:val="32"/>
          <w:lang w:val="en-US" w:eastAsia="zh-CN"/>
        </w:rPr>
        <w:t>精心部署</w:t>
      </w:r>
      <w:r>
        <w:rPr>
          <w:rFonts w:hint="eastAsia" w:ascii="仿宋_GB2312" w:eastAsia="仿宋_GB2312"/>
          <w:b/>
          <w:bCs/>
          <w:sz w:val="32"/>
          <w:szCs w:val="32"/>
        </w:rPr>
        <w:t>，</w:t>
      </w:r>
      <w:r>
        <w:rPr>
          <w:rFonts w:hint="eastAsia" w:ascii="仿宋_GB2312" w:eastAsia="仿宋_GB2312"/>
          <w:b/>
          <w:bCs/>
          <w:sz w:val="32"/>
          <w:szCs w:val="32"/>
          <w:lang w:val="en-US" w:eastAsia="zh-CN"/>
        </w:rPr>
        <w:t>确保公开工作扎实推进</w:t>
      </w:r>
      <w:r>
        <w:rPr>
          <w:rFonts w:hint="eastAsia" w:ascii="仿宋_GB2312" w:eastAsia="仿宋_GB2312"/>
          <w:b/>
          <w:bCs/>
          <w:sz w:val="32"/>
          <w:szCs w:val="32"/>
        </w:rPr>
        <w:t>。</w:t>
      </w:r>
      <w:r>
        <w:rPr>
          <w:rFonts w:hint="eastAsia" w:ascii="仿宋_GB2312" w:hAnsi="仿宋_GB2312" w:eastAsia="仿宋_GB2312" w:cs="仿宋_GB2312"/>
          <w:b w:val="0"/>
          <w:bCs w:val="0"/>
          <w:sz w:val="32"/>
          <w:szCs w:val="32"/>
          <w:lang w:val="en-US" w:eastAsia="zh-CN"/>
        </w:rPr>
        <w:t>为确保政务公开工作落实到位，我局多次召开相关会议，传达上级文件精神，细化责任分工，结合我单位实际情况进行部署安排与分析。加强了</w:t>
      </w:r>
      <w:r>
        <w:rPr>
          <w:rFonts w:hint="eastAsia" w:ascii="仿宋_GB2312" w:hAnsi="仿宋_GB2312" w:eastAsia="仿宋_GB2312" w:cs="仿宋_GB2312"/>
          <w:sz w:val="32"/>
          <w:szCs w:val="32"/>
          <w:lang w:eastAsia="zh-CN"/>
        </w:rPr>
        <w:t>具体负责人员的学习</w:t>
      </w:r>
      <w:r>
        <w:rPr>
          <w:rFonts w:hint="eastAsia" w:ascii="仿宋_GB2312" w:hAnsi="仿宋_GB2312" w:eastAsia="仿宋_GB2312" w:cs="仿宋_GB2312"/>
          <w:sz w:val="32"/>
          <w:szCs w:val="32"/>
          <w:lang w:val="en-US" w:eastAsia="zh-CN"/>
        </w:rPr>
        <w:t>和培训</w:t>
      </w:r>
      <w:r>
        <w:rPr>
          <w:rFonts w:hint="eastAsia" w:ascii="仿宋_GB2312" w:hAnsi="仿宋_GB2312" w:eastAsia="仿宋_GB2312" w:cs="仿宋_GB2312"/>
          <w:sz w:val="32"/>
          <w:szCs w:val="32"/>
          <w:lang w:eastAsia="zh-CN"/>
        </w:rPr>
        <w:t>，认真清理政务公开事项，</w:t>
      </w:r>
      <w:r>
        <w:rPr>
          <w:rFonts w:hint="eastAsia" w:ascii="仿宋_GB2312" w:hAnsi="仿宋_GB2312" w:eastAsia="仿宋_GB2312" w:cs="仿宋_GB2312"/>
          <w:sz w:val="32"/>
          <w:szCs w:val="32"/>
          <w:lang w:val="en-US" w:eastAsia="zh-CN"/>
        </w:rPr>
        <w:t>明确完成时限，</w:t>
      </w:r>
      <w:r>
        <w:rPr>
          <w:rFonts w:hint="eastAsia" w:ascii="仿宋_GB2312" w:hAnsi="仿宋_GB2312" w:eastAsia="仿宋_GB2312" w:cs="仿宋_GB2312"/>
          <w:b w:val="0"/>
          <w:bCs w:val="0"/>
          <w:sz w:val="32"/>
          <w:szCs w:val="32"/>
          <w:lang w:val="en-US" w:eastAsia="zh-CN"/>
        </w:rPr>
        <w:t>确保政务公开工作有序高效进行。并安排办公室专人负责信息采集与报送，</w:t>
      </w:r>
      <w:r>
        <w:rPr>
          <w:rFonts w:hint="eastAsia" w:ascii="仿宋_GB2312" w:hAnsi="仿宋_GB2312" w:eastAsia="仿宋_GB2312" w:cs="仿宋_GB2312"/>
          <w:sz w:val="32"/>
          <w:szCs w:val="32"/>
        </w:rPr>
        <w:t>充分发挥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政府门户网站作为政府信息公开第一平台的作用，</w:t>
      </w:r>
      <w:r>
        <w:rPr>
          <w:rFonts w:hint="eastAsia" w:ascii="仿宋_GB2312" w:hAnsi="仿宋_GB2312" w:eastAsia="仿宋_GB2312" w:cs="仿宋_GB2312"/>
          <w:sz w:val="32"/>
          <w:szCs w:val="32"/>
          <w:lang w:val="en-US" w:eastAsia="zh-CN"/>
        </w:rPr>
        <w:t>保障公开的准确性、实效性、全面性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高标准、高质量推动非涉密政务信息的及时公开。</w:t>
      </w:r>
    </w:p>
    <w:p w14:paraId="3C42ED6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after="100" w:line="560" w:lineRule="exact"/>
        <w:ind w:firstLine="643" w:firstLineChars="200"/>
        <w:jc w:val="left"/>
        <w:rPr>
          <w:rFonts w:hint="default" w:ascii="仿宋_GB2312" w:eastAsia="仿宋_GB2312"/>
          <w:b/>
          <w:bCs/>
          <w:sz w:val="32"/>
          <w:szCs w:val="32"/>
          <w:lang w:val="en-US"/>
        </w:rPr>
      </w:pPr>
      <w:r>
        <w:rPr>
          <w:rFonts w:hint="eastAsia" w:ascii="仿宋_GB2312" w:eastAsia="仿宋_GB2312"/>
          <w:b/>
          <w:bCs/>
          <w:sz w:val="32"/>
          <w:szCs w:val="32"/>
          <w:lang w:eastAsia="zh-CN"/>
        </w:rPr>
        <w:t>（二）</w:t>
      </w:r>
      <w:r>
        <w:rPr>
          <w:rFonts w:hint="eastAsia" w:ascii="仿宋_GB2312" w:eastAsia="仿宋_GB2312"/>
          <w:b/>
          <w:bCs/>
          <w:sz w:val="32"/>
          <w:szCs w:val="32"/>
          <w:lang w:val="en-US" w:eastAsia="zh-CN"/>
        </w:rPr>
        <w:t>提高服务能力</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增强服务效能</w:t>
      </w:r>
      <w:r>
        <w:rPr>
          <w:rFonts w:hint="eastAsia" w:ascii="仿宋_GB2312" w:eastAsia="仿宋_GB2312"/>
          <w:b/>
          <w:bCs/>
          <w:sz w:val="32"/>
          <w:szCs w:val="32"/>
        </w:rPr>
        <w:t>。</w:t>
      </w:r>
      <w:r>
        <w:rPr>
          <w:rFonts w:hint="eastAsia" w:ascii="仿宋_GB2312" w:hAnsi="仿宋_GB2312" w:eastAsia="仿宋_GB2312" w:cs="仿宋_GB2312"/>
          <w:sz w:val="32"/>
          <w:szCs w:val="32"/>
        </w:rPr>
        <w:t>在政务公开推进工程中，</w:t>
      </w:r>
      <w:r>
        <w:rPr>
          <w:rFonts w:hint="eastAsia" w:ascii="仿宋_GB2312" w:hAnsi="仿宋_GB2312" w:eastAsia="仿宋_GB2312" w:cs="仿宋_GB2312"/>
          <w:sz w:val="32"/>
          <w:szCs w:val="32"/>
          <w:lang w:val="en-US" w:eastAsia="zh-CN"/>
        </w:rPr>
        <w:t>用制度安排把政务公开贯穿政务运行的全过程，</w:t>
      </w:r>
      <w:r>
        <w:rPr>
          <w:rFonts w:hint="eastAsia" w:ascii="仿宋_GB2312" w:hAnsi="仿宋_GB2312" w:eastAsia="仿宋_GB2312" w:cs="仿宋_GB2312"/>
          <w:sz w:val="32"/>
          <w:szCs w:val="32"/>
        </w:rPr>
        <w:t>讲求实效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根据我单位的实际，</w:t>
      </w:r>
      <w:r>
        <w:rPr>
          <w:rFonts w:hint="eastAsia" w:ascii="仿宋_GB2312" w:hAnsi="仿宋_GB2312" w:eastAsia="仿宋_GB2312" w:cs="仿宋_GB2312"/>
          <w:sz w:val="32"/>
          <w:szCs w:val="32"/>
          <w:lang w:val="en-US" w:eastAsia="zh-CN"/>
        </w:rPr>
        <w:t>聚焦</w:t>
      </w:r>
      <w:r>
        <w:rPr>
          <w:rFonts w:hint="eastAsia" w:ascii="仿宋_GB2312" w:hAnsi="仿宋_GB2312" w:eastAsia="仿宋_GB2312" w:cs="仿宋_GB2312"/>
          <w:sz w:val="32"/>
          <w:szCs w:val="32"/>
        </w:rPr>
        <w:t>重点，</w:t>
      </w:r>
      <w:r>
        <w:rPr>
          <w:rFonts w:hint="eastAsia" w:ascii="仿宋_GB2312" w:hAnsi="仿宋_GB2312" w:eastAsia="仿宋_GB2312" w:cs="仿宋_GB2312"/>
          <w:sz w:val="32"/>
          <w:szCs w:val="32"/>
          <w:lang w:val="en-US" w:eastAsia="zh-CN"/>
        </w:rPr>
        <w:t>丰富内容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创新形式，优化机制，</w:t>
      </w:r>
      <w:r>
        <w:rPr>
          <w:rFonts w:hint="eastAsia" w:ascii="仿宋_GB2312" w:hAnsi="仿宋_GB2312" w:eastAsia="仿宋_GB2312" w:cs="仿宋_GB2312"/>
          <w:sz w:val="32"/>
          <w:szCs w:val="32"/>
        </w:rPr>
        <w:t>不断提高政务公开工作水平。在公开内容上，按照区委、区政府的要求，在公开基本内容的基础上，</w:t>
      </w:r>
      <w:r>
        <w:rPr>
          <w:rFonts w:hint="eastAsia" w:ascii="仿宋_GB2312" w:hAnsi="仿宋_GB2312" w:eastAsia="仿宋_GB2312" w:cs="仿宋_GB2312"/>
          <w:sz w:val="32"/>
          <w:szCs w:val="32"/>
          <w:lang w:val="en-US" w:eastAsia="zh-CN"/>
        </w:rPr>
        <w:t>秉持“应公开、尽公开”原则响应群众关切，</w:t>
      </w:r>
      <w:r>
        <w:rPr>
          <w:rFonts w:hint="eastAsia" w:ascii="仿宋_GB2312" w:hAnsi="仿宋_GB2312" w:eastAsia="仿宋_GB2312" w:cs="仿宋_GB2312"/>
          <w:sz w:val="32"/>
          <w:szCs w:val="32"/>
        </w:rPr>
        <w:t>重点公开与群众切身利益密切相关的事项，</w:t>
      </w:r>
      <w:r>
        <w:rPr>
          <w:rFonts w:hint="eastAsia" w:ascii="仿宋_GB2312" w:hAnsi="仿宋_GB2312" w:eastAsia="仿宋_GB2312" w:cs="仿宋_GB2312"/>
          <w:sz w:val="32"/>
          <w:szCs w:val="32"/>
          <w:lang w:val="en-US" w:eastAsia="zh-CN"/>
        </w:rPr>
        <w:t>把好民情着力点，主动回应社会关切，接受社会监督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发布的67个服务事项，对于主体申报行政事项的主要材料齐全且符合法定要求但次要材料或手续有欠缺的情况，可提前受理，由审批窗口一次性告知需补正的材料、时限和超期处理办法。我单位不断优化网上公开的审批流程，压缩填报审批时限，资料齐全申请即办。对辖区内新设立娱乐场所如黄石市裕森酒吧服务俱乐部，黄石市唯夜呐新时尚娱乐中心，湖北省酷玩动漫文化有限公司，申请当日受理，公示期满、资料无误后在3个工作日内发证。黄石市品尚网吧、黄石市终极在线网吧的变更服务均当日受理，次日完成变更。新设立的三家培训机构黄石市思睿艺术培训学校有限公司、湖北越晟艺术培训学校有限公司、黄石风云体育培训有限公司，一家办理延续的艺术培训机构黄石市西塞山区皇家宝贝美术培训学校有限公司，在资料齐全后当日受理，现场检查无误后三个工作日内发放办学许可证。</w:t>
      </w:r>
    </w:p>
    <w:p w14:paraId="5E3F753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after="100" w:line="560" w:lineRule="exact"/>
        <w:ind w:firstLine="643" w:firstLineChars="200"/>
        <w:jc w:val="left"/>
        <w:rPr>
          <w:rFonts w:hint="eastAsia" w:ascii="仿宋_GB2312" w:hAnsi="仿宋_GB2312" w:eastAsia="仿宋_GB2312" w:cs="仿宋_GB2312"/>
          <w:sz w:val="32"/>
          <w:szCs w:val="32"/>
          <w:lang w:val="en-US" w:eastAsia="zh-CN"/>
        </w:rPr>
      </w:pPr>
      <w:r>
        <w:rPr>
          <w:rFonts w:hint="eastAsia" w:ascii="仿宋_GB2312" w:eastAsia="仿宋_GB2312"/>
          <w:b/>
          <w:bCs/>
          <w:sz w:val="32"/>
          <w:szCs w:val="32"/>
          <w:lang w:eastAsia="zh-CN"/>
        </w:rPr>
        <w:t>（三）</w:t>
      </w:r>
      <w:r>
        <w:rPr>
          <w:rFonts w:hint="eastAsia" w:ascii="仿宋_GB2312" w:hAnsi="仿宋_GB2312" w:eastAsia="仿宋_GB2312" w:cs="仿宋_GB2312"/>
          <w:b/>
          <w:bCs/>
          <w:sz w:val="32"/>
          <w:szCs w:val="32"/>
          <w:lang w:val="en-US" w:eastAsia="zh-CN"/>
        </w:rPr>
        <w:t>严格管理</w:t>
      </w:r>
      <w:r>
        <w:rPr>
          <w:rFonts w:hint="eastAsia" w:ascii="仿宋_GB2312" w:hAnsi="仿宋_GB2312" w:eastAsia="仿宋_GB2312" w:cs="仿宋_GB2312"/>
          <w:b/>
          <w:bCs/>
          <w:sz w:val="32"/>
          <w:szCs w:val="32"/>
          <w:lang w:eastAsia="zh-CN"/>
        </w:rPr>
        <w:t>，做好</w:t>
      </w:r>
      <w:r>
        <w:rPr>
          <w:rFonts w:hint="eastAsia" w:ascii="仿宋_GB2312" w:hAnsi="仿宋_GB2312" w:eastAsia="仿宋_GB2312" w:cs="仿宋_GB2312"/>
          <w:b/>
          <w:bCs/>
          <w:sz w:val="32"/>
          <w:szCs w:val="32"/>
          <w:lang w:val="en-US" w:eastAsia="zh-CN"/>
        </w:rPr>
        <w:t>便民服务工作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2024年度以来根据《政府信息公开条例》及区政府有关规定，进一步明确分工、细化步骤、优化流程，确保政府信息及时主动公开，确立了“不满意工单研判机制”“每周工作回头看工作机制”，加强不定时自查并及时纠正。本年度受理“12345”市民热线工单52个，内容主要涉及非学科类校外培训机构退费问题、娱乐场所噪音扰民、体育场收费、图书馆开放问题，我局均当日立即安排专人处理，采取线下协商调解与电话沟通联系相结合的方式，及时进行回复并耐心解答，做好事中调解与事后跟进回访工作，严格落实。</w:t>
      </w:r>
    </w:p>
    <w:p w14:paraId="260A947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2381"/>
        <w:gridCol w:w="2381"/>
        <w:gridCol w:w="2382"/>
        <w:gridCol w:w="2382"/>
      </w:tblGrid>
      <w:tr w14:paraId="683F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A4393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第二十条第（一）项</w:t>
            </w:r>
          </w:p>
        </w:tc>
      </w:tr>
      <w:tr w14:paraId="0908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049DE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C1D83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0DF5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CB99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现行有效件数</w:t>
            </w:r>
          </w:p>
        </w:tc>
      </w:tr>
      <w:tr w14:paraId="1D07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45D0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653E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2474E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7CE2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eastAsia="宋体"/>
                <w:color w:val="auto"/>
                <w:sz w:val="21"/>
                <w:szCs w:val="21"/>
                <w:lang w:val="en-US" w:eastAsia="zh-CN"/>
              </w:rPr>
            </w:pPr>
            <w:r>
              <w:rPr>
                <w:rFonts w:hint="eastAsia"/>
                <w:color w:val="auto"/>
                <w:sz w:val="21"/>
                <w:szCs w:val="21"/>
                <w:lang w:val="en-US" w:eastAsia="zh-CN"/>
              </w:rPr>
              <w:t>0</w:t>
            </w:r>
          </w:p>
        </w:tc>
      </w:tr>
      <w:tr w14:paraId="567A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6D0C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084D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57770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eastAsia="宋体"/>
                <w:color w:val="auto"/>
                <w:sz w:val="21"/>
                <w:szCs w:val="21"/>
                <w:lang w:val="en-US" w:eastAsia="zh-CN"/>
              </w:rPr>
            </w:pPr>
            <w:r>
              <w:rPr>
                <w:rFonts w:hint="eastAsia"/>
                <w:color w:val="auto"/>
                <w:sz w:val="21"/>
                <w:szCs w:val="21"/>
                <w:lang w:val="en-US" w:eastAsia="zh-CN"/>
              </w:rPr>
              <w:t>0</w:t>
            </w:r>
          </w:p>
        </w:tc>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FD919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eastAsia="宋体"/>
                <w:color w:val="auto"/>
                <w:sz w:val="21"/>
                <w:szCs w:val="21"/>
                <w:lang w:val="en-US" w:eastAsia="zh-CN"/>
              </w:rPr>
            </w:pPr>
            <w:r>
              <w:rPr>
                <w:rFonts w:hint="eastAsia"/>
                <w:color w:val="auto"/>
                <w:sz w:val="21"/>
                <w:szCs w:val="21"/>
                <w:lang w:val="en-US" w:eastAsia="zh-CN"/>
              </w:rPr>
              <w:t>0</w:t>
            </w:r>
          </w:p>
        </w:tc>
      </w:tr>
      <w:tr w14:paraId="76D4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FFF85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第二十条第（五）项</w:t>
            </w:r>
          </w:p>
        </w:tc>
      </w:tr>
      <w:tr w14:paraId="0936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69A55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59764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4079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1353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ECF0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rPr>
                <w:rFonts w:hint="default" w:eastAsia="宋体"/>
                <w:color w:val="auto"/>
                <w:sz w:val="21"/>
                <w:szCs w:val="21"/>
                <w:lang w:val="en-US" w:eastAsia="zh-CN"/>
              </w:rPr>
            </w:pPr>
            <w:r>
              <w:rPr>
                <w:rFonts w:hint="eastAsia"/>
                <w:color w:val="auto"/>
                <w:sz w:val="21"/>
                <w:szCs w:val="21"/>
                <w:lang w:val="en-US" w:eastAsia="zh-CN"/>
              </w:rPr>
              <w:t>18</w:t>
            </w:r>
          </w:p>
        </w:tc>
      </w:tr>
      <w:tr w14:paraId="041A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7DF1B5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第二十条第（六）项</w:t>
            </w:r>
          </w:p>
        </w:tc>
      </w:tr>
      <w:tr w14:paraId="76E2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2A2CC3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C9047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7A2D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46C75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AC46E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eastAsia="宋体"/>
                <w:color w:val="auto"/>
                <w:sz w:val="21"/>
                <w:szCs w:val="21"/>
                <w:lang w:val="en-US" w:eastAsia="zh-CN"/>
              </w:rPr>
            </w:pPr>
            <w:r>
              <w:rPr>
                <w:rFonts w:hint="eastAsia"/>
                <w:color w:val="auto"/>
                <w:sz w:val="21"/>
                <w:szCs w:val="21"/>
                <w:lang w:val="en-US" w:eastAsia="zh-CN"/>
              </w:rPr>
              <w:t>0</w:t>
            </w:r>
          </w:p>
        </w:tc>
      </w:tr>
      <w:tr w14:paraId="5799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58909F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7FD7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eastAsia="宋体"/>
                <w:color w:val="auto"/>
                <w:sz w:val="21"/>
                <w:szCs w:val="21"/>
                <w:lang w:val="en-US" w:eastAsia="zh-CN"/>
              </w:rPr>
            </w:pPr>
            <w:r>
              <w:rPr>
                <w:rFonts w:hint="eastAsia"/>
                <w:color w:val="auto"/>
                <w:sz w:val="21"/>
                <w:szCs w:val="21"/>
                <w:lang w:val="en-US" w:eastAsia="zh-CN"/>
              </w:rPr>
              <w:t>0</w:t>
            </w:r>
          </w:p>
        </w:tc>
      </w:tr>
      <w:tr w14:paraId="6C62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1BF16D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第二十条第（八）项</w:t>
            </w:r>
          </w:p>
        </w:tc>
      </w:tr>
      <w:tr w14:paraId="17CD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688B96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99D55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14:paraId="60E1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0C9834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14:paraId="3B26E923">
            <w:pPr>
              <w:keepNext w:val="0"/>
              <w:keepLines w:val="0"/>
              <w:pageBreakBefore w:val="0"/>
              <w:kinsoku/>
              <w:wordWrap/>
              <w:overflowPunct/>
              <w:topLinePunct w:val="0"/>
              <w:autoSpaceDE/>
              <w:autoSpaceDN/>
              <w:bidi w:val="0"/>
              <w:adjustRightInd/>
              <w:snapToGrid/>
              <w:spacing w:line="560" w:lineRule="exact"/>
              <w:ind w:firstLine="2940" w:firstLineChars="1400"/>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bl>
    <w:p w14:paraId="0F3C149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lang w:val="en-US" w:eastAsia="zh-CN"/>
        </w:rPr>
      </w:pPr>
    </w:p>
    <w:p w14:paraId="2BD4502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lang w:val="en-US" w:eastAsia="zh-CN"/>
        </w:rPr>
      </w:pPr>
    </w:p>
    <w:p w14:paraId="13806F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lang w:val="en-US" w:eastAsia="zh-CN"/>
        </w:rPr>
      </w:pPr>
    </w:p>
    <w:p w14:paraId="2E2C273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lang w:val="en-US" w:eastAsia="zh-CN"/>
        </w:rPr>
      </w:pPr>
    </w:p>
    <w:p w14:paraId="50F1F3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tbl>
      <w:tblPr>
        <w:tblStyle w:val="5"/>
        <w:tblW w:w="4891"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717"/>
        <w:gridCol w:w="879"/>
        <w:gridCol w:w="3155"/>
        <w:gridCol w:w="654"/>
        <w:gridCol w:w="654"/>
        <w:gridCol w:w="654"/>
        <w:gridCol w:w="654"/>
        <w:gridCol w:w="654"/>
        <w:gridCol w:w="674"/>
        <w:gridCol w:w="673"/>
      </w:tblGrid>
      <w:tr w14:paraId="32936C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AEAA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color w:val="auto"/>
              </w:rPr>
            </w:pPr>
            <w:r>
              <w:rPr>
                <w:rFonts w:hint="eastAsia" w:ascii="楷体" w:hAnsi="楷体" w:eastAsia="楷体" w:cs="楷体"/>
                <w:color w:val="auto"/>
                <w:kern w:val="0"/>
                <w:sz w:val="22"/>
                <w:szCs w:val="22"/>
                <w:lang w:val="en-US" w:eastAsia="zh-CN" w:bidi="ar"/>
              </w:rPr>
              <w:t>（本列数据的勾稽关系为：第一项加第二项之和，等于第三项加第四项之和）</w:t>
            </w:r>
          </w:p>
        </w:tc>
        <w:tc>
          <w:tcPr>
            <w:tcW w:w="2463" w:type="pct"/>
            <w:gridSpan w:val="7"/>
            <w:tcBorders>
              <w:top w:val="single" w:color="auto" w:sz="8" w:space="0"/>
              <w:left w:val="single" w:color="auto" w:sz="8" w:space="0"/>
              <w:bottom w:val="single" w:color="auto" w:sz="8" w:space="0"/>
              <w:right w:val="single" w:color="auto" w:sz="8" w:space="0"/>
            </w:tcBorders>
            <w:shd w:val="clear" w:color="auto" w:fill="auto"/>
            <w:vAlign w:val="center"/>
          </w:tcPr>
          <w:p w14:paraId="0898F4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14:paraId="260BA9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6432CD6">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color w:val="auto"/>
                <w:sz w:val="21"/>
                <w:szCs w:val="21"/>
              </w:rPr>
            </w:pPr>
          </w:p>
        </w:tc>
        <w:tc>
          <w:tcPr>
            <w:tcW w:w="349"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59A17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6" w:type="pct"/>
            <w:gridSpan w:val="5"/>
            <w:tcBorders>
              <w:top w:val="single" w:color="auto" w:sz="8" w:space="0"/>
              <w:left w:val="single" w:color="auto" w:sz="8" w:space="0"/>
              <w:bottom w:val="single" w:color="auto" w:sz="8" w:space="0"/>
              <w:right w:val="single" w:color="auto" w:sz="8" w:space="0"/>
            </w:tcBorders>
            <w:shd w:val="clear" w:color="auto" w:fill="auto"/>
            <w:vAlign w:val="center"/>
          </w:tcPr>
          <w:p w14:paraId="057BCC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7"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2CFFA5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14:paraId="640760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A2853F">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color w:val="auto"/>
                <w:sz w:val="21"/>
                <w:szCs w:val="21"/>
              </w:rPr>
            </w:pPr>
          </w:p>
        </w:tc>
        <w:tc>
          <w:tcPr>
            <w:tcW w:w="34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C5CA959">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color w:val="auto"/>
                <w:sz w:val="21"/>
                <w:szCs w:val="21"/>
              </w:rPr>
            </w:pP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284C9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14:paraId="645EB4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197B3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14:paraId="28657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59B1E5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5C2BD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9" w:type="pct"/>
            <w:tcBorders>
              <w:top w:val="single" w:color="auto" w:sz="8" w:space="0"/>
              <w:left w:val="single" w:color="auto" w:sz="8" w:space="0"/>
              <w:bottom w:val="single" w:color="auto" w:sz="8" w:space="0"/>
              <w:right w:val="single" w:color="auto" w:sz="8" w:space="0"/>
            </w:tcBorders>
            <w:shd w:val="clear" w:color="auto" w:fill="auto"/>
            <w:vAlign w:val="center"/>
          </w:tcPr>
          <w:p w14:paraId="6E2A69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7"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4E5D818">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color w:val="auto"/>
                <w:sz w:val="21"/>
                <w:szCs w:val="21"/>
              </w:rPr>
            </w:pPr>
          </w:p>
        </w:tc>
      </w:tr>
      <w:tr w14:paraId="23707A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23F903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0B0437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615B5E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1CA42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14FFFD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43C73F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center"/>
          </w:tcPr>
          <w:p w14:paraId="0BC0A6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56D102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19D339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3414B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4F6EFE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3C5C9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77E5D1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7EF9C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5EC5E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center"/>
          </w:tcPr>
          <w:p w14:paraId="219E0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61F342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6A80A8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DCFE5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5D376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1004BE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2473F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15839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2E38B3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319AB6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center"/>
          </w:tcPr>
          <w:p w14:paraId="4A5DAF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661CB6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14B76F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CCE77EF">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2152" w:type="pct"/>
            <w:gridSpan w:val="2"/>
            <w:tcBorders>
              <w:top w:val="single" w:color="auto" w:sz="8" w:space="0"/>
              <w:left w:val="single" w:color="auto" w:sz="8" w:space="0"/>
              <w:bottom w:val="single" w:color="auto" w:sz="8" w:space="0"/>
              <w:right w:val="single" w:color="auto" w:sz="8" w:space="0"/>
            </w:tcBorders>
            <w:shd w:val="clear" w:color="auto" w:fill="auto"/>
            <w:vAlign w:val="center"/>
          </w:tcPr>
          <w:p w14:paraId="42BBEB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44A26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3A85DD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3E9F4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44745F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0656F0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center"/>
          </w:tcPr>
          <w:p w14:paraId="4482D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center"/>
          </w:tcPr>
          <w:p w14:paraId="71A03D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231418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C3938CB">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2A4D35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0D7AE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0A73CB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70F7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6720AA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5CFF08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2647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4AD54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15D7D3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129BB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6A1C6E0">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45CA864">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0550FC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98A44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9A68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53F9C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4ACB9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63E54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1ED12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715C6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6741F3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CB0DA5C">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B524975">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4854EE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C797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46DC0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3CAC7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74892F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0311F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3D7876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0FFD81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596CC9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CC9F315">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7BAC452">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6040B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07563B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5BCA5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4EDB9A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33FFE8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E480C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0D24C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65E1E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4F6DFE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1050823">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6BD73C2">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7A6913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3FA0C4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491D88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CB74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26FD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2F4C1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32A29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55252F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126E78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59E2220">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46F6F67">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445E5D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703D10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71AA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73614D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08814A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1CC5F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5E3BC9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15F781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54BDF6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4C5D4BF">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8E2FC1D">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7F7684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6256D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73DC5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030DE6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3A4AB7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512DC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2CD276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38D25F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2B7E59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D647BC0">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6ACB1DD">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2DFA1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E46E4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350539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75112A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50221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3845D6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510D75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596D20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7C1CC8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2CA1CFF6">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2A0CC4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72CF86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79AEF8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0A1429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0B010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6300F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6CFD10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52ED6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rPr>
            </w:pPr>
            <w:r>
              <w:rPr>
                <w:rFonts w:hint="default" w:ascii="宋体" w:hAnsi="宋体" w:cs="宋体"/>
                <w:color w:val="auto"/>
                <w:sz w:val="21"/>
                <w:szCs w:val="21"/>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4617DB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rPr>
            </w:pPr>
            <w:r>
              <w:rPr>
                <w:rFonts w:hint="default" w:ascii="宋体" w:hAnsi="宋体" w:cs="宋体"/>
                <w:color w:val="auto"/>
                <w:sz w:val="21"/>
                <w:szCs w:val="21"/>
              </w:rPr>
              <w:t>0</w:t>
            </w:r>
          </w:p>
        </w:tc>
      </w:tr>
      <w:tr w14:paraId="74A32A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5D05B77">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686BD51">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14AD06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247A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6DB167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0BA013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36A96C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31441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rPr>
            </w:pPr>
            <w:r>
              <w:rPr>
                <w:rFonts w:hint="default" w:ascii="宋体" w:hAnsi="宋体" w:cs="宋体"/>
                <w:color w:val="auto"/>
                <w:sz w:val="21"/>
                <w:szCs w:val="21"/>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4E451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rPr>
            </w:pPr>
            <w:r>
              <w:rPr>
                <w:rFonts w:hint="default" w:ascii="宋体" w:hAnsi="宋体" w:cs="宋体"/>
                <w:color w:val="auto"/>
                <w:sz w:val="21"/>
                <w:szCs w:val="21"/>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71B18A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rPr>
            </w:pPr>
            <w:r>
              <w:rPr>
                <w:rFonts w:hint="default" w:ascii="宋体" w:hAnsi="宋体" w:cs="宋体"/>
                <w:color w:val="auto"/>
                <w:sz w:val="21"/>
                <w:szCs w:val="21"/>
              </w:rPr>
              <w:t>0</w:t>
            </w:r>
          </w:p>
        </w:tc>
      </w:tr>
      <w:tr w14:paraId="6A96E9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46B319C2">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EB35CAC">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4B7521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4AB126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058F0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307A4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B832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BF2B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rPr>
            </w:pPr>
            <w:r>
              <w:rPr>
                <w:rFonts w:hint="default" w:ascii="宋体" w:hAnsi="宋体" w:cs="宋体"/>
                <w:color w:val="auto"/>
                <w:sz w:val="21"/>
                <w:szCs w:val="21"/>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7D64E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rPr>
            </w:pPr>
            <w:r>
              <w:rPr>
                <w:rFonts w:hint="default" w:ascii="宋体" w:hAnsi="宋体" w:cs="宋体"/>
                <w:color w:val="auto"/>
                <w:sz w:val="21"/>
                <w:szCs w:val="21"/>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52E6A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rPr>
            </w:pPr>
            <w:r>
              <w:rPr>
                <w:rFonts w:hint="default" w:ascii="宋体" w:hAnsi="宋体" w:cs="宋体"/>
                <w:color w:val="auto"/>
                <w:sz w:val="21"/>
                <w:szCs w:val="21"/>
              </w:rPr>
              <w:t>0</w:t>
            </w:r>
          </w:p>
        </w:tc>
      </w:tr>
      <w:tr w14:paraId="4A7E33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63A23B36">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0D0FB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58CDF5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548ED6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82756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6B38B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06E3AC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59AF6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rPr>
            </w:pPr>
            <w:r>
              <w:rPr>
                <w:rFonts w:hint="default" w:ascii="宋体" w:hAnsi="宋体" w:cs="宋体"/>
                <w:color w:val="auto"/>
                <w:sz w:val="21"/>
                <w:szCs w:val="21"/>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54BEC8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rPr>
            </w:pPr>
            <w:r>
              <w:rPr>
                <w:rFonts w:hint="default" w:ascii="宋体" w:hAnsi="宋体" w:cs="宋体"/>
                <w:color w:val="auto"/>
                <w:sz w:val="21"/>
                <w:szCs w:val="21"/>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7DBC9D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default" w:ascii="宋体" w:hAnsi="宋体" w:eastAsia="宋体" w:cs="宋体"/>
                <w:color w:val="auto"/>
                <w:sz w:val="21"/>
                <w:szCs w:val="21"/>
              </w:rPr>
            </w:pPr>
            <w:r>
              <w:rPr>
                <w:rFonts w:hint="default" w:ascii="宋体" w:hAnsi="宋体" w:cs="宋体"/>
                <w:color w:val="auto"/>
                <w:sz w:val="21"/>
                <w:szCs w:val="21"/>
              </w:rPr>
              <w:t>0</w:t>
            </w:r>
          </w:p>
        </w:tc>
      </w:tr>
      <w:tr w14:paraId="15D9A2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39DAA78">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8E6EABC">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4DF99C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0769C2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9C88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074B11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34E4D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36A4BE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42654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131A55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52CAE7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8" w:space="0"/>
              <w:left w:val="single" w:color="auto" w:sz="8" w:space="0"/>
              <w:bottom w:val="outset" w:color="auto" w:sz="6" w:space="0"/>
              <w:right w:val="single" w:color="auto" w:sz="8" w:space="0"/>
            </w:tcBorders>
            <w:shd w:val="clear" w:color="auto" w:fill="auto"/>
            <w:vAlign w:val="center"/>
          </w:tcPr>
          <w:p w14:paraId="574112E8">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D02723A">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6BA0D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78B892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4A48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D693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58D284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724B0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19168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3B55F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46F1D3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77FA361">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3481216A">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top"/>
          </w:tcPr>
          <w:p w14:paraId="2DEC5F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587DA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326C03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662AA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76836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1F350C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3DC41C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144BC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73E701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95006A9">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5DC4D56A">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center"/>
          </w:tcPr>
          <w:p w14:paraId="67AE39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49F3F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620CF9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7BE838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246D63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top"/>
          </w:tcPr>
          <w:p w14:paraId="4709F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top"/>
          </w:tcPr>
          <w:p w14:paraId="1AC64C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10636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7FB8CF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single" w:color="auto" w:sz="4" w:space="0"/>
              <w:right w:val="single" w:color="auto" w:sz="8" w:space="0"/>
            </w:tcBorders>
            <w:shd w:val="clear" w:color="auto" w:fill="auto"/>
            <w:vAlign w:val="center"/>
          </w:tcPr>
          <w:p w14:paraId="2F0F1A8F">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1B052C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83" w:type="pct"/>
            <w:tcBorders>
              <w:top w:val="single" w:color="auto" w:sz="8" w:space="0"/>
              <w:left w:val="single" w:color="auto" w:sz="8" w:space="0"/>
              <w:bottom w:val="single" w:color="auto" w:sz="8" w:space="0"/>
              <w:right w:val="single" w:color="auto" w:sz="8" w:space="0"/>
            </w:tcBorders>
            <w:shd w:val="clear" w:color="auto" w:fill="auto"/>
            <w:vAlign w:val="center"/>
          </w:tcPr>
          <w:p w14:paraId="5C9B16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13EA2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23820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4BFA0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230B9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26409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center"/>
          </w:tcPr>
          <w:p w14:paraId="2C98B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0DB5B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rPr>
            </w:pPr>
          </w:p>
          <w:p w14:paraId="100B3A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3CFBB9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4" w:space="0"/>
              <w:left w:val="single" w:color="auto" w:sz="8" w:space="0"/>
              <w:bottom w:val="single" w:color="auto" w:sz="4" w:space="0"/>
              <w:right w:val="single" w:color="auto" w:sz="8" w:space="0"/>
            </w:tcBorders>
            <w:shd w:val="clear" w:color="auto" w:fill="auto"/>
            <w:vAlign w:val="center"/>
          </w:tcPr>
          <w:p w14:paraId="7FEAA4A5">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99A57CF">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single" w:color="auto" w:sz="8" w:space="0"/>
              <w:bottom w:val="single" w:color="auto" w:sz="8" w:space="0"/>
              <w:right w:val="single" w:color="auto" w:sz="8" w:space="0"/>
            </w:tcBorders>
            <w:shd w:val="clear" w:color="auto" w:fill="auto"/>
            <w:vAlign w:val="center"/>
          </w:tcPr>
          <w:p w14:paraId="3015C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670D31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00E07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4C43E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1815A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single" w:color="auto" w:sz="8" w:space="0"/>
              <w:bottom w:val="single" w:color="auto" w:sz="8" w:space="0"/>
              <w:right w:val="single" w:color="auto" w:sz="8" w:space="0"/>
            </w:tcBorders>
            <w:shd w:val="clear" w:color="auto" w:fill="auto"/>
            <w:vAlign w:val="center"/>
          </w:tcPr>
          <w:p w14:paraId="75C0E6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single" w:color="auto" w:sz="8" w:space="0"/>
              <w:bottom w:val="single" w:color="auto" w:sz="8" w:space="0"/>
              <w:right w:val="single" w:color="auto" w:sz="8" w:space="0"/>
            </w:tcBorders>
            <w:shd w:val="clear" w:color="auto" w:fill="auto"/>
            <w:vAlign w:val="center"/>
          </w:tcPr>
          <w:p w14:paraId="07F156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single" w:color="auto" w:sz="8" w:space="0"/>
              <w:bottom w:val="single" w:color="auto" w:sz="8" w:space="0"/>
              <w:right w:val="single" w:color="auto" w:sz="8" w:space="0"/>
            </w:tcBorders>
            <w:shd w:val="clear" w:color="auto" w:fill="auto"/>
            <w:vAlign w:val="top"/>
          </w:tcPr>
          <w:p w14:paraId="427933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cs="宋体"/>
                <w:color w:val="auto"/>
                <w:sz w:val="21"/>
                <w:szCs w:val="21"/>
                <w:lang w:val="en-US" w:eastAsia="zh-CN"/>
              </w:rPr>
            </w:pPr>
          </w:p>
          <w:p w14:paraId="081409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382E40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single" w:color="auto" w:sz="4" w:space="0"/>
              <w:left w:val="single" w:color="auto" w:sz="8" w:space="0"/>
              <w:bottom w:val="outset" w:color="auto" w:sz="6" w:space="0"/>
              <w:right w:val="single" w:color="auto" w:sz="8" w:space="0"/>
            </w:tcBorders>
            <w:shd w:val="clear" w:color="auto" w:fill="auto"/>
            <w:vAlign w:val="center"/>
          </w:tcPr>
          <w:p w14:paraId="1B9DF277">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469" w:type="pct"/>
            <w:vMerge w:val="continue"/>
            <w:tcBorders>
              <w:top w:val="single" w:color="auto" w:sz="8" w:space="0"/>
              <w:left w:val="single" w:color="auto" w:sz="8" w:space="0"/>
              <w:bottom w:val="outset" w:color="auto" w:sz="6" w:space="0"/>
              <w:right w:val="single" w:color="auto" w:sz="8" w:space="0"/>
            </w:tcBorders>
            <w:shd w:val="clear" w:color="auto" w:fill="auto"/>
            <w:vAlign w:val="center"/>
          </w:tcPr>
          <w:p w14:paraId="2E5A34E0">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1683" w:type="pct"/>
            <w:tcBorders>
              <w:top w:val="single" w:color="auto" w:sz="8" w:space="0"/>
              <w:left w:val="nil"/>
              <w:bottom w:val="single" w:color="auto" w:sz="8" w:space="0"/>
              <w:right w:val="single" w:color="auto" w:sz="8" w:space="0"/>
            </w:tcBorders>
            <w:shd w:val="clear" w:color="auto" w:fill="auto"/>
            <w:vAlign w:val="center"/>
          </w:tcPr>
          <w:p w14:paraId="321AB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49" w:type="pct"/>
            <w:tcBorders>
              <w:top w:val="single" w:color="auto" w:sz="8" w:space="0"/>
              <w:left w:val="nil"/>
              <w:bottom w:val="single" w:color="auto" w:sz="8" w:space="0"/>
              <w:right w:val="single" w:color="auto" w:sz="8" w:space="0"/>
            </w:tcBorders>
            <w:shd w:val="clear" w:color="auto" w:fill="auto"/>
            <w:vAlign w:val="center"/>
          </w:tcPr>
          <w:p w14:paraId="18EE2D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63267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1A43CB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0654FF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0A0F9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single" w:color="auto" w:sz="8" w:space="0"/>
              <w:left w:val="nil"/>
              <w:bottom w:val="single" w:color="auto" w:sz="8" w:space="0"/>
              <w:right w:val="single" w:color="auto" w:sz="8" w:space="0"/>
            </w:tcBorders>
            <w:shd w:val="clear" w:color="auto" w:fill="auto"/>
            <w:vAlign w:val="center"/>
          </w:tcPr>
          <w:p w14:paraId="24005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8" w:space="0"/>
              <w:left w:val="nil"/>
              <w:bottom w:val="single" w:color="auto" w:sz="8" w:space="0"/>
              <w:right w:val="single" w:color="auto" w:sz="8" w:space="0"/>
            </w:tcBorders>
            <w:shd w:val="clear" w:color="auto" w:fill="auto"/>
            <w:vAlign w:val="top"/>
          </w:tcPr>
          <w:p w14:paraId="30FE5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4D1668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CAFF034">
            <w:pPr>
              <w:keepNext w:val="0"/>
              <w:keepLines w:val="0"/>
              <w:pageBreakBefore w:val="0"/>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285BF6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49" w:type="pct"/>
            <w:tcBorders>
              <w:top w:val="nil"/>
              <w:left w:val="nil"/>
              <w:bottom w:val="single" w:color="auto" w:sz="8" w:space="0"/>
              <w:right w:val="single" w:color="auto" w:sz="8" w:space="0"/>
            </w:tcBorders>
            <w:shd w:val="clear" w:color="auto" w:fill="auto"/>
            <w:vAlign w:val="center"/>
          </w:tcPr>
          <w:p w14:paraId="599A5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D5FC2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A096B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2A57D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7EE83B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14:paraId="368E5F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14:paraId="6EE2E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r w14:paraId="739AD9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6" w:type="pct"/>
            <w:gridSpan w:val="3"/>
            <w:tcBorders>
              <w:top w:val="nil"/>
              <w:left w:val="single" w:color="auto" w:sz="8" w:space="0"/>
              <w:bottom w:val="single" w:color="auto" w:sz="8" w:space="0"/>
              <w:right w:val="single" w:color="auto" w:sz="8" w:space="0"/>
            </w:tcBorders>
            <w:shd w:val="clear" w:color="auto" w:fill="auto"/>
            <w:vAlign w:val="center"/>
          </w:tcPr>
          <w:p w14:paraId="5867F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49" w:type="pct"/>
            <w:tcBorders>
              <w:top w:val="nil"/>
              <w:left w:val="nil"/>
              <w:bottom w:val="single" w:color="auto" w:sz="8" w:space="0"/>
              <w:right w:val="single" w:color="auto" w:sz="8" w:space="0"/>
            </w:tcBorders>
            <w:shd w:val="clear" w:color="auto" w:fill="auto"/>
            <w:vAlign w:val="center"/>
          </w:tcPr>
          <w:p w14:paraId="18E98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60475C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1946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333C1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49" w:type="pct"/>
            <w:tcBorders>
              <w:top w:val="nil"/>
              <w:left w:val="nil"/>
              <w:bottom w:val="single" w:color="auto" w:sz="8" w:space="0"/>
              <w:right w:val="single" w:color="auto" w:sz="8" w:space="0"/>
            </w:tcBorders>
            <w:shd w:val="clear" w:color="auto" w:fill="auto"/>
            <w:vAlign w:val="center"/>
          </w:tcPr>
          <w:p w14:paraId="48387C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9" w:type="pct"/>
            <w:tcBorders>
              <w:top w:val="nil"/>
              <w:left w:val="nil"/>
              <w:bottom w:val="single" w:color="auto" w:sz="8" w:space="0"/>
              <w:right w:val="single" w:color="auto" w:sz="8" w:space="0"/>
            </w:tcBorders>
            <w:shd w:val="clear" w:color="auto" w:fill="auto"/>
            <w:vAlign w:val="center"/>
          </w:tcPr>
          <w:p w14:paraId="36437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top"/>
          </w:tcPr>
          <w:p w14:paraId="01C229C1">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bl>
    <w:p w14:paraId="22C2C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lang w:val="en-US" w:eastAsia="zh-CN"/>
        </w:rPr>
      </w:pPr>
    </w:p>
    <w:p w14:paraId="1EC5FC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5"/>
        <w:gridCol w:w="635"/>
        <w:gridCol w:w="635"/>
        <w:gridCol w:w="635"/>
        <w:gridCol w:w="662"/>
        <w:gridCol w:w="635"/>
        <w:gridCol w:w="635"/>
        <w:gridCol w:w="637"/>
        <w:gridCol w:w="637"/>
        <w:gridCol w:w="660"/>
        <w:gridCol w:w="637"/>
        <w:gridCol w:w="637"/>
        <w:gridCol w:w="641"/>
        <w:gridCol w:w="642"/>
        <w:gridCol w:w="659"/>
      </w:tblGrid>
      <w:tr w14:paraId="0CB7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620A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FC6A0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行政诉讼</w:t>
            </w:r>
          </w:p>
        </w:tc>
      </w:tr>
      <w:tr w14:paraId="3A1F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6283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结果维持</w:t>
            </w:r>
          </w:p>
        </w:tc>
        <w:tc>
          <w:tcPr>
            <w:tcW w:w="3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F90C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35828F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纠正</w:t>
            </w:r>
          </w:p>
        </w:tc>
        <w:tc>
          <w:tcPr>
            <w:tcW w:w="3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2AF2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50252C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p>
        </w:tc>
        <w:tc>
          <w:tcPr>
            <w:tcW w:w="3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82A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1EF26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审结</w:t>
            </w:r>
          </w:p>
        </w:tc>
        <w:tc>
          <w:tcPr>
            <w:tcW w:w="3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C88B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总计</w:t>
            </w:r>
          </w:p>
        </w:tc>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657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未经复议直接起诉</w:t>
            </w:r>
          </w:p>
        </w:tc>
        <w:tc>
          <w:tcPr>
            <w:tcW w:w="16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3B09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复议后起诉</w:t>
            </w:r>
          </w:p>
        </w:tc>
      </w:tr>
      <w:tr w14:paraId="1FAD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32C39">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color w:val="auto"/>
                <w:sz w:val="21"/>
                <w:szCs w:val="21"/>
              </w:rPr>
            </w:pPr>
          </w:p>
        </w:tc>
        <w:tc>
          <w:tcPr>
            <w:tcW w:w="3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FAF18">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color w:val="auto"/>
                <w:sz w:val="21"/>
                <w:szCs w:val="21"/>
              </w:rPr>
            </w:pPr>
          </w:p>
        </w:tc>
        <w:tc>
          <w:tcPr>
            <w:tcW w:w="3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436CA">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color w:val="auto"/>
                <w:sz w:val="21"/>
                <w:szCs w:val="21"/>
              </w:rPr>
            </w:pPr>
          </w:p>
        </w:tc>
        <w:tc>
          <w:tcPr>
            <w:tcW w:w="3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C15DD">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color w:val="auto"/>
                <w:sz w:val="21"/>
                <w:szCs w:val="21"/>
              </w:rPr>
            </w:pPr>
          </w:p>
        </w:tc>
        <w:tc>
          <w:tcPr>
            <w:tcW w:w="3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C7AEF">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宋体" w:cs="宋体"/>
                <w:color w:val="auto"/>
                <w:sz w:val="21"/>
                <w:szCs w:val="21"/>
              </w:rPr>
            </w:pP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1CCB1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13F02D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维持</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18A3F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39779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纠正</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D1088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6EC992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7D219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099A0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审结</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820A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总计</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5C89C0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301D7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bookmarkStart w:id="0" w:name="_GoBack"/>
            <w:bookmarkEnd w:id="0"/>
            <w:r>
              <w:rPr>
                <w:rFonts w:hint="eastAsia" w:ascii="宋体" w:hAnsi="宋体" w:eastAsia="宋体" w:cs="宋体"/>
                <w:color w:val="auto"/>
                <w:kern w:val="0"/>
                <w:sz w:val="20"/>
                <w:szCs w:val="20"/>
                <w:lang w:val="en-US" w:eastAsia="zh-CN" w:bidi="ar"/>
              </w:rPr>
              <w:t>维持</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6433D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448155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4755C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774F9A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6FA4A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23A2F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审结</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65A8E6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color w:val="auto"/>
              </w:rPr>
            </w:pPr>
            <w:r>
              <w:rPr>
                <w:rFonts w:hint="eastAsia" w:ascii="宋体" w:hAnsi="宋体" w:eastAsia="宋体" w:cs="宋体"/>
                <w:color w:val="auto"/>
                <w:kern w:val="0"/>
                <w:sz w:val="20"/>
                <w:szCs w:val="20"/>
                <w:lang w:val="en-US" w:eastAsia="zh-CN" w:bidi="ar"/>
              </w:rPr>
              <w:t>总计</w:t>
            </w:r>
          </w:p>
        </w:tc>
      </w:tr>
      <w:tr w14:paraId="6677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403AF0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67ACA3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7A5CD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184D9E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45980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536951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64E14A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9CC7B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039BB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16969D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5D175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16A5B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EF65E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9733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rPr>
                <w:rFonts w:hint="default"/>
                <w:color w:val="auto"/>
              </w:rPr>
            </w:pPr>
            <w:r>
              <w:rPr>
                <w:color w:val="auto"/>
              </w:rPr>
              <w:t>0</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437E7D81">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color w:val="auto"/>
                <w:sz w:val="21"/>
                <w:szCs w:val="21"/>
              </w:rPr>
            </w:pPr>
            <w:r>
              <w:rPr>
                <w:rFonts w:hint="eastAsia" w:ascii="宋体" w:hAnsi="宋体" w:eastAsia="宋体" w:cs="宋体"/>
                <w:color w:val="auto"/>
                <w:sz w:val="21"/>
              </w:rPr>
              <w:t>0</w:t>
            </w:r>
          </w:p>
        </w:tc>
      </w:tr>
    </w:tbl>
    <w:p w14:paraId="564D47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14:paraId="34A1AD2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上</w:t>
      </w:r>
      <w:r>
        <w:rPr>
          <w:rFonts w:hint="eastAsia" w:ascii="仿宋_GB2312" w:hAnsi="仿宋_GB2312" w:eastAsia="仿宋_GB2312" w:cs="仿宋_GB2312"/>
          <w:b/>
          <w:bCs/>
          <w:sz w:val="32"/>
          <w:szCs w:val="32"/>
          <w:lang w:eastAsia="zh-CN"/>
        </w:rPr>
        <w:t>年度主要问题：</w:t>
      </w:r>
      <w:r>
        <w:rPr>
          <w:rFonts w:hint="eastAsia" w:ascii="仿宋_GB2312" w:hAnsi="仿宋_GB2312" w:eastAsia="仿宋_GB2312" w:cs="仿宋_GB2312"/>
          <w:sz w:val="32"/>
          <w:szCs w:val="32"/>
          <w:lang w:eastAsia="zh-CN"/>
        </w:rPr>
        <w:t>一是公开内容需要进一步深化。主动公开的政务信息与公众的需求还存在一些距离；二是公开形式的便民性需要进一步提高。我局虽在网站公开政府信息方面已取得一定进展，但公开形式还不够丰富，不能完全适应广大人民群众需要；</w:t>
      </w:r>
    </w:p>
    <w:p w14:paraId="01ECB9F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改进措施：</w:t>
      </w:r>
      <w:r>
        <w:rPr>
          <w:rFonts w:hint="eastAsia" w:ascii="仿宋_GB2312" w:hAnsi="仿宋_GB2312" w:eastAsia="仿宋_GB2312" w:cs="仿宋_GB2312"/>
          <w:sz w:val="32"/>
          <w:szCs w:val="32"/>
          <w:lang w:eastAsia="zh-CN"/>
        </w:rPr>
        <w:t>一是进一步深化政府信息公开内容。进一步梳理政务信息，对原有的政务公开信息内容进行补充完善，保证公开信息的完整性和准确性，安排专人及时按要求发布信息。二是进一步拓宽信息公开平台，保证政府信息网上公开等媒体渠道畅通。</w:t>
      </w:r>
    </w:p>
    <w:p w14:paraId="34DA7CD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本年度主要问题：</w:t>
      </w:r>
      <w:r>
        <w:rPr>
          <w:rFonts w:hint="eastAsia" w:ascii="仿宋_GB2312" w:hAnsi="仿宋_GB2312" w:eastAsia="仿宋_GB2312" w:cs="仿宋_GB2312"/>
          <w:sz w:val="32"/>
          <w:szCs w:val="32"/>
          <w:lang w:val="en-US" w:eastAsia="zh-CN"/>
        </w:rPr>
        <w:t>一是存在重形式、轻内容的现象。二是政务公开专区的创新力、宣传力度不足，群众知晓率有待提高。</w:t>
      </w:r>
    </w:p>
    <w:p w14:paraId="171BB80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改进措施：</w:t>
      </w:r>
      <w:r>
        <w:rPr>
          <w:rFonts w:hint="eastAsia" w:ascii="仿宋_GB2312" w:hAnsi="仿宋_GB2312" w:eastAsia="仿宋_GB2312" w:cs="仿宋_GB2312"/>
          <w:b w:val="0"/>
          <w:bCs w:val="0"/>
          <w:sz w:val="32"/>
          <w:szCs w:val="32"/>
          <w:lang w:val="en-US" w:eastAsia="zh-CN"/>
        </w:rPr>
        <w:t>一是加强作风建设，精简程序，整合多个端口，实现各部门信息共享，在“实”字下功夫，有针对性地公开，让公开更有实效，建立更科学、合理的考核激励机制。</w:t>
      </w:r>
      <w:r>
        <w:rPr>
          <w:rFonts w:hint="eastAsia" w:ascii="仿宋_GB2312" w:hAnsi="仿宋_GB2312" w:eastAsia="仿宋_GB2312" w:cs="仿宋_GB2312"/>
          <w:sz w:val="32"/>
          <w:szCs w:val="32"/>
          <w:lang w:val="en-US" w:eastAsia="zh-CN"/>
        </w:rPr>
        <w:t>二是丰富公开内容与形式、宣传渠道，使用线上线下相结合的方式，聚焦人民群众关注的热点问题。同时更多发布权威准确、通俗易懂、形式多样、易于传播的政策解读产品，不断提高知晓度。加强双向互动，主动公布人民群众关心的问题。</w:t>
      </w:r>
    </w:p>
    <w:p w14:paraId="0CDD50D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rPr>
          <w:rFonts w:hint="eastAsia" w:ascii="黑体" w:hAnsi="黑体" w:eastAsia="黑体" w:cs="黑体"/>
          <w:b w:val="0"/>
          <w:bCs w:val="0"/>
          <w:color w:val="auto"/>
          <w:sz w:val="32"/>
          <w:szCs w:val="32"/>
          <w:highlight w:val="yellow"/>
        </w:rPr>
      </w:pPr>
      <w:r>
        <w:rPr>
          <w:rFonts w:hint="eastAsia" w:ascii="黑体" w:hAnsi="黑体" w:eastAsia="黑体" w:cs="黑体"/>
          <w:b w:val="0"/>
          <w:bCs w:val="0"/>
          <w:color w:val="auto"/>
          <w:sz w:val="32"/>
          <w:szCs w:val="32"/>
        </w:rPr>
        <w:t>六、其他需要报告的事项</w:t>
      </w:r>
    </w:p>
    <w:p w14:paraId="19FE1897">
      <w:pPr>
        <w:ind w:firstLine="640" w:firstLineChars="200"/>
        <w:rPr>
          <w:rFonts w:hint="default"/>
          <w:lang w:val="en-US"/>
        </w:rPr>
      </w:pPr>
      <w:r>
        <w:rPr>
          <w:rFonts w:hint="eastAsia" w:ascii="仿宋" w:hAnsi="仿宋" w:eastAsia="仿宋" w:cs="仿宋"/>
          <w:color w:val="auto"/>
          <w:sz w:val="32"/>
          <w:szCs w:val="32"/>
          <w:lang w:val="en-US" w:eastAsia="zh-CN"/>
        </w:rPr>
        <w:t>对于建议提案办理，我单位皆依规进行了公开公示。</w:t>
      </w:r>
    </w:p>
    <w:sectPr>
      <w:headerReference r:id="rId3" w:type="default"/>
      <w:pgSz w:w="11906" w:h="16838"/>
      <w:pgMar w:top="2098" w:right="1247" w:bottom="1984"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DF2260-0ECA-49D9-BF22-0D66D84A87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DBC444F7-D877-4892-A315-50AA0D483640}"/>
  </w:font>
  <w:font w:name="仿宋_GB2312">
    <w:panose1 w:val="02010609030101010101"/>
    <w:charset w:val="86"/>
    <w:family w:val="auto"/>
    <w:pitch w:val="default"/>
    <w:sig w:usb0="00000001" w:usb1="080E0000" w:usb2="00000000" w:usb3="00000000" w:csb0="00040000" w:csb1="00000000"/>
    <w:embedRegular r:id="rId3" w:fontKey="{D39ACAAA-0FD5-441A-884F-9FEBD309A325}"/>
  </w:font>
  <w:font w:name="楷体">
    <w:panose1 w:val="02010609060101010101"/>
    <w:charset w:val="86"/>
    <w:family w:val="auto"/>
    <w:pitch w:val="default"/>
    <w:sig w:usb0="800002BF" w:usb1="38CF7CFA" w:usb2="00000016" w:usb3="00000000" w:csb0="00040001" w:csb1="00000000"/>
    <w:embedRegular r:id="rId4" w:fontKey="{BD9E8036-7A96-4471-B782-9220E14B9959}"/>
  </w:font>
  <w:font w:name="仿宋">
    <w:panose1 w:val="02010609060101010101"/>
    <w:charset w:val="86"/>
    <w:family w:val="auto"/>
    <w:pitch w:val="default"/>
    <w:sig w:usb0="800002BF" w:usb1="38CF7CFA" w:usb2="00000016" w:usb3="00000000" w:csb0="00040001" w:csb1="00000000"/>
    <w:embedRegular r:id="rId5" w:fontKey="{768DD4D9-7FE5-4206-BC5D-A6645BEA387F}"/>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CDC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18EFA">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bNrbKwIAAFUEAAAOAAAAAAAAAAEAIAAAAB8BAABkcnMvZTJvRG9jLnhtbFBLBQYAAAAABgAG&#10;AFkBAAC8BQAAAAA=&#10;">
              <v:fill on="f" focussize="0,0"/>
              <v:stroke on="f" weight="0.5pt"/>
              <v:imagedata o:title=""/>
              <o:lock v:ext="edit" aspectratio="f"/>
              <v:textbox inset="0mm,0mm,0mm,0mm" style="mso-fit-shape-to-text:t;">
                <w:txbxContent>
                  <w:p w14:paraId="7BF18EFA">
                    <w:pPr>
                      <w:pStyle w:val="3"/>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1D2C"/>
    <w:rsid w:val="00481283"/>
    <w:rsid w:val="00906786"/>
    <w:rsid w:val="0227136C"/>
    <w:rsid w:val="0456200F"/>
    <w:rsid w:val="050634BB"/>
    <w:rsid w:val="05123C0E"/>
    <w:rsid w:val="05FB0B46"/>
    <w:rsid w:val="06606BFB"/>
    <w:rsid w:val="067032E2"/>
    <w:rsid w:val="069118E6"/>
    <w:rsid w:val="070103DE"/>
    <w:rsid w:val="08A6633C"/>
    <w:rsid w:val="093C394F"/>
    <w:rsid w:val="097C3BC5"/>
    <w:rsid w:val="09C13F1E"/>
    <w:rsid w:val="0AAB0D8C"/>
    <w:rsid w:val="0B867103"/>
    <w:rsid w:val="0C0D512F"/>
    <w:rsid w:val="0C3725CC"/>
    <w:rsid w:val="0DF93BBD"/>
    <w:rsid w:val="0EBD2E3C"/>
    <w:rsid w:val="0F7F00F1"/>
    <w:rsid w:val="0FD06B9F"/>
    <w:rsid w:val="105570A4"/>
    <w:rsid w:val="108D683E"/>
    <w:rsid w:val="10BD32FC"/>
    <w:rsid w:val="10E87AA8"/>
    <w:rsid w:val="11005262"/>
    <w:rsid w:val="11196324"/>
    <w:rsid w:val="113969C6"/>
    <w:rsid w:val="117479FE"/>
    <w:rsid w:val="12107727"/>
    <w:rsid w:val="124E024F"/>
    <w:rsid w:val="13E175CD"/>
    <w:rsid w:val="16CD208A"/>
    <w:rsid w:val="17481711"/>
    <w:rsid w:val="17A76437"/>
    <w:rsid w:val="191F54EE"/>
    <w:rsid w:val="193957B5"/>
    <w:rsid w:val="19D11E91"/>
    <w:rsid w:val="19E80F89"/>
    <w:rsid w:val="1A000389"/>
    <w:rsid w:val="1A677D27"/>
    <w:rsid w:val="1ABF618E"/>
    <w:rsid w:val="1B0911B7"/>
    <w:rsid w:val="1B944F25"/>
    <w:rsid w:val="1BE55780"/>
    <w:rsid w:val="1C2362A8"/>
    <w:rsid w:val="1C2C33AF"/>
    <w:rsid w:val="1C4E77C9"/>
    <w:rsid w:val="1D3C5874"/>
    <w:rsid w:val="1D6E79F7"/>
    <w:rsid w:val="1E4075E6"/>
    <w:rsid w:val="1EFA7794"/>
    <w:rsid w:val="1F090DB7"/>
    <w:rsid w:val="1F882FF2"/>
    <w:rsid w:val="1FA45268"/>
    <w:rsid w:val="202C6073"/>
    <w:rsid w:val="205904EB"/>
    <w:rsid w:val="2063580D"/>
    <w:rsid w:val="208E288A"/>
    <w:rsid w:val="20A1448E"/>
    <w:rsid w:val="21E36C06"/>
    <w:rsid w:val="22350AE4"/>
    <w:rsid w:val="228F28EA"/>
    <w:rsid w:val="22E73410"/>
    <w:rsid w:val="23490CEA"/>
    <w:rsid w:val="23706277"/>
    <w:rsid w:val="25796E5D"/>
    <w:rsid w:val="25C64874"/>
    <w:rsid w:val="261165B1"/>
    <w:rsid w:val="26170C2C"/>
    <w:rsid w:val="26397603"/>
    <w:rsid w:val="26C32B62"/>
    <w:rsid w:val="276000A7"/>
    <w:rsid w:val="278060D3"/>
    <w:rsid w:val="280B47C0"/>
    <w:rsid w:val="28F9286B"/>
    <w:rsid w:val="297168A5"/>
    <w:rsid w:val="29C25353"/>
    <w:rsid w:val="29DA08EE"/>
    <w:rsid w:val="2A314286"/>
    <w:rsid w:val="2B060A7B"/>
    <w:rsid w:val="2B4442CF"/>
    <w:rsid w:val="2C0E18E2"/>
    <w:rsid w:val="2D281971"/>
    <w:rsid w:val="2DB651CE"/>
    <w:rsid w:val="2DC07DFB"/>
    <w:rsid w:val="2E5F5866"/>
    <w:rsid w:val="2EA67134"/>
    <w:rsid w:val="2EBF4557"/>
    <w:rsid w:val="2EF101E2"/>
    <w:rsid w:val="2F1E0F22"/>
    <w:rsid w:val="2F1F0B51"/>
    <w:rsid w:val="2F6D7B0F"/>
    <w:rsid w:val="2FB971F8"/>
    <w:rsid w:val="30A66E4E"/>
    <w:rsid w:val="31AA6DF8"/>
    <w:rsid w:val="3212499D"/>
    <w:rsid w:val="34BE44CC"/>
    <w:rsid w:val="34C06933"/>
    <w:rsid w:val="35415CC5"/>
    <w:rsid w:val="356E45E1"/>
    <w:rsid w:val="36720B63"/>
    <w:rsid w:val="37515F68"/>
    <w:rsid w:val="381E22EE"/>
    <w:rsid w:val="388A34DF"/>
    <w:rsid w:val="38DB607F"/>
    <w:rsid w:val="397456AE"/>
    <w:rsid w:val="3A443B62"/>
    <w:rsid w:val="3A841927"/>
    <w:rsid w:val="3B90705F"/>
    <w:rsid w:val="3C722C08"/>
    <w:rsid w:val="3C97266F"/>
    <w:rsid w:val="3CA37266"/>
    <w:rsid w:val="3CE04016"/>
    <w:rsid w:val="3FC0203D"/>
    <w:rsid w:val="41C2489D"/>
    <w:rsid w:val="4235270E"/>
    <w:rsid w:val="4278084D"/>
    <w:rsid w:val="436D4129"/>
    <w:rsid w:val="43770B04"/>
    <w:rsid w:val="44B6565C"/>
    <w:rsid w:val="4513485D"/>
    <w:rsid w:val="462E1094"/>
    <w:rsid w:val="464F6904"/>
    <w:rsid w:val="48657AC5"/>
    <w:rsid w:val="48B9571B"/>
    <w:rsid w:val="49470F79"/>
    <w:rsid w:val="4B2E0642"/>
    <w:rsid w:val="4CEE1E37"/>
    <w:rsid w:val="4D700A9E"/>
    <w:rsid w:val="4DDA23BB"/>
    <w:rsid w:val="4E224389"/>
    <w:rsid w:val="4ED4505D"/>
    <w:rsid w:val="4ED92673"/>
    <w:rsid w:val="4FA113E3"/>
    <w:rsid w:val="4FB82BD0"/>
    <w:rsid w:val="502F4545"/>
    <w:rsid w:val="50C64E79"/>
    <w:rsid w:val="50EC3E4F"/>
    <w:rsid w:val="51BF443D"/>
    <w:rsid w:val="5215792E"/>
    <w:rsid w:val="53650979"/>
    <w:rsid w:val="54E3424B"/>
    <w:rsid w:val="54FC7A39"/>
    <w:rsid w:val="56821842"/>
    <w:rsid w:val="575422F9"/>
    <w:rsid w:val="578C5D5D"/>
    <w:rsid w:val="57F14ED1"/>
    <w:rsid w:val="58E67940"/>
    <w:rsid w:val="58E93DFA"/>
    <w:rsid w:val="58F17219"/>
    <w:rsid w:val="591744C4"/>
    <w:rsid w:val="5AC32B55"/>
    <w:rsid w:val="5AF43A43"/>
    <w:rsid w:val="5B207260"/>
    <w:rsid w:val="5BEC1C38"/>
    <w:rsid w:val="5C62014C"/>
    <w:rsid w:val="5C651B97"/>
    <w:rsid w:val="5CE72337"/>
    <w:rsid w:val="5D6C16D9"/>
    <w:rsid w:val="5D902A97"/>
    <w:rsid w:val="5E8048B9"/>
    <w:rsid w:val="5E95076A"/>
    <w:rsid w:val="5FB94527"/>
    <w:rsid w:val="60DB671F"/>
    <w:rsid w:val="619A125B"/>
    <w:rsid w:val="61FA2BD4"/>
    <w:rsid w:val="62145A44"/>
    <w:rsid w:val="62515B87"/>
    <w:rsid w:val="62600C89"/>
    <w:rsid w:val="6271733B"/>
    <w:rsid w:val="635307EE"/>
    <w:rsid w:val="63C16662"/>
    <w:rsid w:val="63C33BC6"/>
    <w:rsid w:val="63F57AF7"/>
    <w:rsid w:val="648F1BD1"/>
    <w:rsid w:val="64E35BA2"/>
    <w:rsid w:val="657F701E"/>
    <w:rsid w:val="65F242EE"/>
    <w:rsid w:val="666B31F4"/>
    <w:rsid w:val="66EF2E86"/>
    <w:rsid w:val="670818F0"/>
    <w:rsid w:val="686231A1"/>
    <w:rsid w:val="68CA631D"/>
    <w:rsid w:val="69DA3A17"/>
    <w:rsid w:val="69E95A08"/>
    <w:rsid w:val="6AC65D4A"/>
    <w:rsid w:val="6B1E7934"/>
    <w:rsid w:val="6B321631"/>
    <w:rsid w:val="6C307222"/>
    <w:rsid w:val="6CC87B57"/>
    <w:rsid w:val="6DD4077E"/>
    <w:rsid w:val="6E7855AD"/>
    <w:rsid w:val="6E8049CB"/>
    <w:rsid w:val="6E9879FD"/>
    <w:rsid w:val="701E3F32"/>
    <w:rsid w:val="70666005"/>
    <w:rsid w:val="713752AB"/>
    <w:rsid w:val="71CF1988"/>
    <w:rsid w:val="727E0C6F"/>
    <w:rsid w:val="72964253"/>
    <w:rsid w:val="73AD6712"/>
    <w:rsid w:val="73DF4412"/>
    <w:rsid w:val="743C0E2B"/>
    <w:rsid w:val="748A387D"/>
    <w:rsid w:val="7501454E"/>
    <w:rsid w:val="753A7A60"/>
    <w:rsid w:val="758910EF"/>
    <w:rsid w:val="75ED0A79"/>
    <w:rsid w:val="760836BA"/>
    <w:rsid w:val="76B8396B"/>
    <w:rsid w:val="77A967D7"/>
    <w:rsid w:val="793F73F3"/>
    <w:rsid w:val="79BC4EE7"/>
    <w:rsid w:val="7A9715FA"/>
    <w:rsid w:val="7AD16771"/>
    <w:rsid w:val="7CFB5D27"/>
    <w:rsid w:val="7D32101D"/>
    <w:rsid w:val="7D697134"/>
    <w:rsid w:val="7D937D0D"/>
    <w:rsid w:val="7E026C41"/>
    <w:rsid w:val="7E4159BB"/>
    <w:rsid w:val="7E70004F"/>
    <w:rsid w:val="7F69341C"/>
    <w:rsid w:val="7F6F0306"/>
    <w:rsid w:val="7FC22B2C"/>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22"/>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2"/>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2062</Words>
  <Characters>2097</Characters>
  <Lines>0</Lines>
  <Paragraphs>0</Paragraphs>
  <TotalTime>69</TotalTime>
  <ScaleCrop>false</ScaleCrop>
  <LinksUpToDate>false</LinksUpToDate>
  <CharactersWithSpaces>2097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2024-01-15T02:36:00Z</dcterms:created>
  <dc:creator>Administrator</dc:creator>
  <cp:lastModifiedBy>cff</cp:lastModifiedBy>
  <dcterms:modified xsi:type="dcterms:W3CDTF">2025-01-10T08:25:53Z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8FB4E3391AED4DABB956F21B1471A127_12</vt:lpwstr>
  </property>
  <property fmtid="{D5CDD505-2E9C-101B-9397-08002B2CF9AE}" pid="4" name="KSOTemplateDocerSaveRecord">
    <vt:lpwstr>eyJoZGlkIjoiZWYwYjIzNmRiNTVkYTFkZDBmNThmNGQ5ZGM1ZTkyMzciLCJ1c2VySWQiOiI0OTM5MjExMzMifQ==</vt:lpwstr>
  </property>
</Properties>
</file>