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宋体" w:cs="宋体"/>
          <w:b/>
          <w:bCs/>
          <w:color w:val="auto"/>
          <w:sz w:val="36"/>
          <w:szCs w:val="36"/>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西塞山区医疗保障局</w:t>
      </w:r>
      <w:r>
        <w:rPr>
          <w:rFonts w:hint="eastAsia" w:ascii="方正小标宋简体" w:hAnsi="方正小标宋简体" w:eastAsia="方正小标宋简体" w:cs="方正小标宋简体"/>
          <w:b/>
          <w:bCs/>
          <w:color w:val="auto"/>
          <w:sz w:val="44"/>
          <w:szCs w:val="44"/>
        </w:rPr>
        <w:t>202</w:t>
      </w:r>
      <w:r>
        <w:rPr>
          <w:rFonts w:hint="eastAsia" w:ascii="方正小标宋简体" w:hAnsi="方正小标宋简体" w:eastAsia="方正小标宋简体" w:cs="方正小标宋简体"/>
          <w:b/>
          <w:bCs/>
          <w:color w:val="auto"/>
          <w:sz w:val="44"/>
          <w:szCs w:val="44"/>
          <w:lang w:val="en-US" w:eastAsia="zh-CN"/>
        </w:rPr>
        <w:t>3</w:t>
      </w:r>
      <w:r>
        <w:rPr>
          <w:rFonts w:hint="eastAsia" w:ascii="方正小标宋简体" w:hAnsi="方正小标宋简体" w:eastAsia="方正小标宋简体" w:cs="方正小标宋简体"/>
          <w:b/>
          <w:bCs/>
          <w:color w:val="auto"/>
          <w:sz w:val="44"/>
          <w:szCs w:val="44"/>
        </w:rPr>
        <w:t>年政府信息公开</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rPr>
        <w:t>工作年度报告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color w:val="auto"/>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黄石市西塞山区医疗保障局严格按照《中华人民共和国政府信息公开条例》，切实做好全年政府信息公开工作。现结合西塞山区政府信息公开工作相关要求，特编制2023年西塞山区医疗保障局政府信息公开工作年度报告。本报告所陈述数据统计期限为2023年1月1日至2023年12月31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（1）政府信息主动公开情况。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局坚持以公开为常态、不公开为例外，及时主动公开政务信息，截止到2023年12月31日，围绕医疗救助、定点医疗机构管理、药品集中招采、医保政策解读、医保基金监管等工作举措及成效共公开政府信息29条，其中门户网站发布信息23条，微信公众号发布信息4条，媒体发布信息2条。</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政府信息依申请公开情况。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2023年，区医保局收到政府信息公开申请0件。</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政府信息管理情况。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我局严格按照省、市和区级主管部门要求管理政府信息。</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政府信息公开平台建设情况。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主要依托西塞山区人民政府、黄石市医疗保障局两大门户网站公开政务信息，同时通过微信公众号“全景西塞”“黄石医疗保障”及黄石日报发布医保工作动态、医保政策解读。</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监督保障情况。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bidi="ar"/>
        </w:rPr>
        <w:t>为确保政务公开公正有序，我局建立信息共享微信、QQ群，保障工作动态、医保政策的实时共享；建立与主流媒体的定期联络机制，实现公开信息的及时报送；强化责任落实，由局主要领导和办公室负责人做好政府信息公开工作监督，依照新修订的政府信息公开条例明确公开范围、时限等内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本年度主动公开2022年-2023年医疗救助发放明细2条，没有规章、行政规范性文件和行政处理等内容。</w:t>
      </w:r>
    </w:p>
    <w:tbl>
      <w:tblPr>
        <w:tblStyle w:val="9"/>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2381"/>
        <w:gridCol w:w="2381"/>
        <w:gridCol w:w="2382"/>
        <w:gridCol w:w="2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526"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81"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2381" w:type="dxa"/>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2382" w:type="dxa"/>
            <w:tcBorders>
              <w:top w:val="single" w:color="auto" w:sz="8" w:space="0"/>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2382" w:type="dxa"/>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81"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2381"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eastAsia="宋体"/>
                <w:color w:val="auto"/>
                <w:sz w:val="21"/>
                <w:szCs w:val="21"/>
                <w:lang w:val="en-US" w:eastAsia="zh-CN"/>
              </w:rPr>
            </w:pPr>
            <w:r>
              <w:rPr>
                <w:rFonts w:hint="eastAsia"/>
                <w:color w:val="auto"/>
                <w:sz w:val="21"/>
                <w:szCs w:val="21"/>
                <w:lang w:val="en-US" w:eastAsia="zh-CN"/>
              </w:rPr>
              <w:t>0</w:t>
            </w:r>
          </w:p>
        </w:tc>
        <w:tc>
          <w:tcPr>
            <w:tcW w:w="2382" w:type="dxa"/>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eastAsia="宋体"/>
                <w:color w:val="auto"/>
                <w:sz w:val="21"/>
                <w:szCs w:val="21"/>
                <w:lang w:val="en-US" w:eastAsia="zh-CN"/>
              </w:rPr>
            </w:pPr>
            <w:r>
              <w:rPr>
                <w:rFonts w:hint="eastAsia"/>
                <w:color w:val="auto"/>
                <w:sz w:val="21"/>
                <w:szCs w:val="21"/>
                <w:lang w:val="en-US" w:eastAsia="zh-CN"/>
              </w:rPr>
              <w:t>0</w:t>
            </w:r>
          </w:p>
        </w:tc>
        <w:tc>
          <w:tcPr>
            <w:tcW w:w="2382"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81"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2381"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2382" w:type="dxa"/>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2382"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526" w:type="dxa"/>
            <w:gridSpan w:val="4"/>
            <w:tcBorders>
              <w:top w:val="nil"/>
              <w:left w:val="single" w:color="auto" w:sz="8" w:space="0"/>
              <w:bottom w:val="single" w:color="auto" w:sz="4"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81" w:type="dxa"/>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7145"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81" w:type="dxa"/>
            <w:tcBorders>
              <w:top w:val="single" w:color="auto" w:sz="4" w:space="0"/>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7145" w:type="dxa"/>
            <w:gridSpan w:val="3"/>
            <w:tcBorders>
              <w:top w:val="single" w:color="auto" w:sz="4"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526" w:type="dxa"/>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81"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7145" w:type="dxa"/>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81" w:type="dxa"/>
            <w:tcBorders>
              <w:top w:val="nil"/>
              <w:left w:val="single" w:color="auto" w:sz="8" w:space="0"/>
              <w:bottom w:val="single" w:color="auto" w:sz="4"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7145" w:type="dxa"/>
            <w:gridSpan w:val="3"/>
            <w:tcBorders>
              <w:top w:val="nil"/>
              <w:left w:val="nil"/>
              <w:bottom w:val="single" w:color="auto" w:sz="4"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81" w:type="dxa"/>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7145"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526"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81" w:type="dxa"/>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7145"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81" w:type="dxa"/>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7145"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1"/>
                <w:szCs w:val="21"/>
                <w:lang w:val="en-US" w:eastAsia="zh-CN"/>
              </w:rPr>
            </w:pPr>
            <w:r>
              <w:rPr>
                <w:rFonts w:hint="default" w:cs="宋体" w:asciiTheme="minorAscii" w:hAnsiTheme="minorAscii"/>
                <w:color w:val="auto"/>
                <w:sz w:val="21"/>
                <w:szCs w:val="21"/>
                <w:lang w:val="en-US" w:eastAsia="zh-CN"/>
              </w:rPr>
              <w:t>0</w:t>
            </w: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本年度没有收到和处理政府信息公开申请。</w:t>
      </w:r>
    </w:p>
    <w:tbl>
      <w:tblPr>
        <w:tblStyle w:val="9"/>
        <w:tblW w:w="95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739"/>
        <w:gridCol w:w="904"/>
        <w:gridCol w:w="3219"/>
        <w:gridCol w:w="672"/>
        <w:gridCol w:w="672"/>
        <w:gridCol w:w="672"/>
        <w:gridCol w:w="672"/>
        <w:gridCol w:w="672"/>
        <w:gridCol w:w="678"/>
        <w:gridCol w:w="6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862"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楷体" w:hAnsi="楷体" w:eastAsia="楷体" w:cs="楷体"/>
                <w:color w:val="auto"/>
                <w:kern w:val="0"/>
                <w:sz w:val="22"/>
                <w:szCs w:val="22"/>
                <w:lang w:val="en-US" w:eastAsia="zh-CN" w:bidi="ar"/>
              </w:rPr>
              <w:t>（本列数据的勾稽关系为：第一项加第二项之和，等于第三项加第四项之和）</w:t>
            </w:r>
          </w:p>
        </w:tc>
        <w:tc>
          <w:tcPr>
            <w:tcW w:w="4713" w:type="dxa"/>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862"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72" w:type="dxa"/>
            <w:vMerge w:val="restar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3366" w:type="dxa"/>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675" w:type="dxa"/>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862"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72" w:type="dxa"/>
            <w:vMerge w:val="continue"/>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6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672"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672"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675" w:type="dxa"/>
            <w:vMerge w:val="continue"/>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862"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6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7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862" w:type="dxa"/>
            <w:gridSpan w:val="3"/>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672"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41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1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32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2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1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8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本年度无公开行政复议、行政诉讼。</w:t>
      </w:r>
    </w:p>
    <w:tbl>
      <w:tblPr>
        <w:tblStyle w:val="9"/>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7"/>
        <w:gridCol w:w="637"/>
        <w:gridCol w:w="637"/>
        <w:gridCol w:w="637"/>
        <w:gridCol w:w="655"/>
        <w:gridCol w:w="637"/>
        <w:gridCol w:w="637"/>
        <w:gridCol w:w="639"/>
        <w:gridCol w:w="639"/>
        <w:gridCol w:w="653"/>
        <w:gridCol w:w="639"/>
        <w:gridCol w:w="639"/>
        <w:gridCol w:w="641"/>
        <w:gridCol w:w="641"/>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2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642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63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2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3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3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bookmarkStart w:id="0" w:name="_GoBack" w:colFirst="0" w:colLast="14"/>
            <w:r>
              <w:rPr>
                <w:rFonts w:hint="eastAsia"/>
                <w:color w:val="auto"/>
                <w:lang w:val="en-US" w:eastAsia="zh-CN"/>
              </w:rPr>
              <w:t>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宋体" w:cs="宋体" w:asciiTheme="minorAscii" w:hAnsiTheme="minorAscii"/>
                <w:color w:val="auto"/>
                <w:sz w:val="21"/>
                <w:szCs w:val="21"/>
                <w:lang w:val="en-US" w:eastAsia="zh-CN"/>
              </w:rPr>
            </w:pPr>
            <w:r>
              <w:rPr>
                <w:rFonts w:hint="default" w:cs="宋体" w:asciiTheme="minorAscii" w:hAnsiTheme="minorAscii"/>
                <w:color w:val="auto"/>
                <w:sz w:val="21"/>
                <w:szCs w:val="21"/>
                <w:lang w:val="en-US" w:eastAsia="zh-CN"/>
              </w:rPr>
              <w:t>0</w:t>
            </w:r>
          </w:p>
        </w:tc>
      </w:tr>
      <w:bookmarkEnd w:id="0"/>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2023年区医保局严格落实政务公开工作，存在以下不足：一是政务公开方式较为单一；二是政务公开工作队伍专业化能力和信息化水平有待提升。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我局针对薄弱环节，切实采取有效措施，进一步加大主动公开力度，不断提升政务公开质量和水平，积极做好以下几个方面：</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一是扩宽政府信息公开渠道。依托区政府门户网站开展政府信息公开的同时进一步推动新媒体在政务公开工作中的运用，畅通公开渠道、丰富公开形式，保障及时公布、更新工作动态和部门信息，对信息内容精准分类，并确保信息公开的准确性和时效性，确保群众的知情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二是加强政府信息公开工作队伍建设。深入贯彻落实《政府信息公开条例》，认真组织学习党中央、省、市、区关于政务公开相关文件，重视相关工作人员理论知识学习和业务技能培训，提升政府信息公开工作整体水平。</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color w:val="auto"/>
        </w:rPr>
      </w:pPr>
      <w:r>
        <w:rPr>
          <w:rFonts w:hint="eastAsia" w:ascii="仿宋" w:hAnsi="仿宋" w:eastAsia="仿宋" w:cs="仿宋"/>
          <w:color w:val="auto"/>
          <w:sz w:val="32"/>
          <w:szCs w:val="32"/>
          <w:lang w:val="en-US" w:eastAsia="zh-CN"/>
        </w:rPr>
        <w:t>无。</w:t>
      </w:r>
    </w:p>
    <w:sectPr>
      <w:headerReference r:id="rId3" w:type="default"/>
      <w:footerReference r:id="rId4" w:type="default"/>
      <w:pgSz w:w="11906" w:h="16838"/>
      <w:pgMar w:top="2098" w:right="1247" w:bottom="1984"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C75E88-E472-4731-89D4-5AFBC6F65F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E49D43D-8842-4E6E-9B93-3D52FAF5FD55}"/>
  </w:font>
  <w:font w:name="方正小标宋简体">
    <w:panose1 w:val="02000000000000000000"/>
    <w:charset w:val="86"/>
    <w:family w:val="auto"/>
    <w:pitch w:val="default"/>
    <w:sig w:usb0="00000001" w:usb1="080E0000" w:usb2="00000000" w:usb3="00000000" w:csb0="00040000" w:csb1="00000000"/>
    <w:embedRegular r:id="rId3" w:fontKey="{9C0D3A31-9A0A-4DCC-B46E-B1CB2ABC93E4}"/>
  </w:font>
  <w:font w:name="仿宋">
    <w:panose1 w:val="02010609060101010101"/>
    <w:charset w:val="86"/>
    <w:family w:val="auto"/>
    <w:pitch w:val="default"/>
    <w:sig w:usb0="800002BF" w:usb1="38CF7CFA" w:usb2="00000016" w:usb3="00000000" w:csb0="00040001" w:csb1="00000000"/>
    <w:embedRegular r:id="rId4" w:fontKey="{91F0CF62-2CCB-429F-82F4-4ADB80E37CA3}"/>
  </w:font>
  <w:font w:name="楷体">
    <w:panose1 w:val="02010609060101010101"/>
    <w:charset w:val="86"/>
    <w:family w:val="auto"/>
    <w:pitch w:val="default"/>
    <w:sig w:usb0="800002BF" w:usb1="38CF7CFA" w:usb2="00000016" w:usb3="00000000" w:csb0="00040001" w:csb1="00000000"/>
    <w:embedRegular r:id="rId5" w:fontKey="{EC5CAEF5-1A4C-4221-A6A2-AF90CCB98B86}"/>
  </w:font>
  <w:font w:name="仿宋_GB2312">
    <w:panose1 w:val="02010609030101010101"/>
    <w:charset w:val="86"/>
    <w:family w:val="auto"/>
    <w:pitch w:val="default"/>
    <w:sig w:usb0="00000001" w:usb1="080E0000" w:usb2="00000000" w:usb3="00000000" w:csb0="00040000" w:csb1="00000000"/>
    <w:embedRegular r:id="rId6" w:fontKey="{01217ECB-1624-490B-8C09-D1C30B1AE0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2CA02"/>
    <w:multiLevelType w:val="singleLevel"/>
    <w:tmpl w:val="9A32CA0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6FB663A1"/>
    <w:rsid w:val="00473031"/>
    <w:rsid w:val="00A83AD0"/>
    <w:rsid w:val="00CE4983"/>
    <w:rsid w:val="0186353F"/>
    <w:rsid w:val="01934780"/>
    <w:rsid w:val="0216665D"/>
    <w:rsid w:val="0270686F"/>
    <w:rsid w:val="027619AC"/>
    <w:rsid w:val="02DA4630"/>
    <w:rsid w:val="032C4E8C"/>
    <w:rsid w:val="035E5D4E"/>
    <w:rsid w:val="03CC1E33"/>
    <w:rsid w:val="03E06E67"/>
    <w:rsid w:val="053507C1"/>
    <w:rsid w:val="05A131E3"/>
    <w:rsid w:val="05AA2098"/>
    <w:rsid w:val="066C37F1"/>
    <w:rsid w:val="068A061C"/>
    <w:rsid w:val="06FD269B"/>
    <w:rsid w:val="0744651C"/>
    <w:rsid w:val="08365E65"/>
    <w:rsid w:val="08E73603"/>
    <w:rsid w:val="09AF2373"/>
    <w:rsid w:val="0B233821"/>
    <w:rsid w:val="0B5F59A7"/>
    <w:rsid w:val="0B944B16"/>
    <w:rsid w:val="0C711B61"/>
    <w:rsid w:val="0CDD0FA5"/>
    <w:rsid w:val="0DEA1BCB"/>
    <w:rsid w:val="0E796AAB"/>
    <w:rsid w:val="0EAC0C2F"/>
    <w:rsid w:val="0F2033CB"/>
    <w:rsid w:val="0F2A424A"/>
    <w:rsid w:val="0F512F0F"/>
    <w:rsid w:val="0FA1450C"/>
    <w:rsid w:val="0FCC70AF"/>
    <w:rsid w:val="0FE60171"/>
    <w:rsid w:val="0FFA3C1C"/>
    <w:rsid w:val="108008F4"/>
    <w:rsid w:val="10A67900"/>
    <w:rsid w:val="10D821AF"/>
    <w:rsid w:val="1111746F"/>
    <w:rsid w:val="1133021E"/>
    <w:rsid w:val="11515ABE"/>
    <w:rsid w:val="128F4AEF"/>
    <w:rsid w:val="12E017EF"/>
    <w:rsid w:val="13207E3D"/>
    <w:rsid w:val="13337B71"/>
    <w:rsid w:val="13F76DF0"/>
    <w:rsid w:val="14A81A6F"/>
    <w:rsid w:val="14D42C8D"/>
    <w:rsid w:val="14DC1B42"/>
    <w:rsid w:val="150D43F1"/>
    <w:rsid w:val="155D7127"/>
    <w:rsid w:val="15802E15"/>
    <w:rsid w:val="1672275E"/>
    <w:rsid w:val="16AB5C70"/>
    <w:rsid w:val="1752258F"/>
    <w:rsid w:val="17B06A74"/>
    <w:rsid w:val="17EE050A"/>
    <w:rsid w:val="185540E5"/>
    <w:rsid w:val="18C82B09"/>
    <w:rsid w:val="18DF60A5"/>
    <w:rsid w:val="193B7451"/>
    <w:rsid w:val="196F11D7"/>
    <w:rsid w:val="199B021E"/>
    <w:rsid w:val="19E5593D"/>
    <w:rsid w:val="1B4D379A"/>
    <w:rsid w:val="1B7E7DF7"/>
    <w:rsid w:val="1CBF2475"/>
    <w:rsid w:val="1D1E1B68"/>
    <w:rsid w:val="1DD106B2"/>
    <w:rsid w:val="1F686346"/>
    <w:rsid w:val="1F6D7F66"/>
    <w:rsid w:val="213351E0"/>
    <w:rsid w:val="21BC3427"/>
    <w:rsid w:val="224A27E1"/>
    <w:rsid w:val="22602004"/>
    <w:rsid w:val="227B3326"/>
    <w:rsid w:val="22B83BEE"/>
    <w:rsid w:val="237D6BE6"/>
    <w:rsid w:val="2392443F"/>
    <w:rsid w:val="23E43E83"/>
    <w:rsid w:val="24A93B72"/>
    <w:rsid w:val="24AE34FB"/>
    <w:rsid w:val="253736C1"/>
    <w:rsid w:val="25BA7C7E"/>
    <w:rsid w:val="274B5124"/>
    <w:rsid w:val="282D2989"/>
    <w:rsid w:val="28814A83"/>
    <w:rsid w:val="288D1679"/>
    <w:rsid w:val="29192F0D"/>
    <w:rsid w:val="293246EE"/>
    <w:rsid w:val="29A9603F"/>
    <w:rsid w:val="29BF1D06"/>
    <w:rsid w:val="29EB48A9"/>
    <w:rsid w:val="2A6049C6"/>
    <w:rsid w:val="2A6C52BE"/>
    <w:rsid w:val="2A8E16D9"/>
    <w:rsid w:val="2A9A007E"/>
    <w:rsid w:val="2B8332F5"/>
    <w:rsid w:val="2BD650E5"/>
    <w:rsid w:val="2C26606D"/>
    <w:rsid w:val="2C86594D"/>
    <w:rsid w:val="2CA709F3"/>
    <w:rsid w:val="2CDF7FCA"/>
    <w:rsid w:val="2CE22B18"/>
    <w:rsid w:val="2D371BB4"/>
    <w:rsid w:val="2E20089A"/>
    <w:rsid w:val="2E3F45EA"/>
    <w:rsid w:val="2F0800F9"/>
    <w:rsid w:val="2F8E0434"/>
    <w:rsid w:val="2FA304AC"/>
    <w:rsid w:val="305E7570"/>
    <w:rsid w:val="30871661"/>
    <w:rsid w:val="30BD6874"/>
    <w:rsid w:val="30ED7159"/>
    <w:rsid w:val="30FE1366"/>
    <w:rsid w:val="31046251"/>
    <w:rsid w:val="319325D1"/>
    <w:rsid w:val="31B1462B"/>
    <w:rsid w:val="325D030E"/>
    <w:rsid w:val="33602DC2"/>
    <w:rsid w:val="33997124"/>
    <w:rsid w:val="33FA45E8"/>
    <w:rsid w:val="34052A0C"/>
    <w:rsid w:val="352001C4"/>
    <w:rsid w:val="3575771D"/>
    <w:rsid w:val="358F18F4"/>
    <w:rsid w:val="367943B2"/>
    <w:rsid w:val="36EE7787"/>
    <w:rsid w:val="374F52B8"/>
    <w:rsid w:val="378B10CC"/>
    <w:rsid w:val="378C0D4E"/>
    <w:rsid w:val="37EF1A09"/>
    <w:rsid w:val="3810372D"/>
    <w:rsid w:val="383A69FC"/>
    <w:rsid w:val="38B7004D"/>
    <w:rsid w:val="392F4087"/>
    <w:rsid w:val="396C7089"/>
    <w:rsid w:val="39AD3929"/>
    <w:rsid w:val="39BD1693"/>
    <w:rsid w:val="3A2F2590"/>
    <w:rsid w:val="3A483652"/>
    <w:rsid w:val="3A9B45AD"/>
    <w:rsid w:val="3ACC6031"/>
    <w:rsid w:val="3B464036"/>
    <w:rsid w:val="3BB835B3"/>
    <w:rsid w:val="3BCD02B3"/>
    <w:rsid w:val="3BE41159"/>
    <w:rsid w:val="3C2B322B"/>
    <w:rsid w:val="3C4816E7"/>
    <w:rsid w:val="3C4E0CC8"/>
    <w:rsid w:val="3CB72D11"/>
    <w:rsid w:val="3D22018A"/>
    <w:rsid w:val="3D2C7931"/>
    <w:rsid w:val="3D791D75"/>
    <w:rsid w:val="3E1026D9"/>
    <w:rsid w:val="3E6842C3"/>
    <w:rsid w:val="3F177A97"/>
    <w:rsid w:val="3FDA2F9E"/>
    <w:rsid w:val="40C94DC1"/>
    <w:rsid w:val="41BA3087"/>
    <w:rsid w:val="425863FC"/>
    <w:rsid w:val="429C3F57"/>
    <w:rsid w:val="431A7B56"/>
    <w:rsid w:val="435E7A42"/>
    <w:rsid w:val="438F40A0"/>
    <w:rsid w:val="446F7753"/>
    <w:rsid w:val="45E430C1"/>
    <w:rsid w:val="461C661C"/>
    <w:rsid w:val="477E6905"/>
    <w:rsid w:val="47B42327"/>
    <w:rsid w:val="47EA7AF7"/>
    <w:rsid w:val="48492B7D"/>
    <w:rsid w:val="48FB5D34"/>
    <w:rsid w:val="491D1CBF"/>
    <w:rsid w:val="49724248"/>
    <w:rsid w:val="4A302D51"/>
    <w:rsid w:val="4A532926"/>
    <w:rsid w:val="4AC62A9D"/>
    <w:rsid w:val="4B650BC6"/>
    <w:rsid w:val="4BAC6757"/>
    <w:rsid w:val="4BBA0128"/>
    <w:rsid w:val="4C2D4456"/>
    <w:rsid w:val="4C3A6B73"/>
    <w:rsid w:val="4CE90CC5"/>
    <w:rsid w:val="4D225F85"/>
    <w:rsid w:val="4DA8648A"/>
    <w:rsid w:val="4DF27705"/>
    <w:rsid w:val="4E4A12EF"/>
    <w:rsid w:val="4E571C5E"/>
    <w:rsid w:val="4EF06FF3"/>
    <w:rsid w:val="4F9071D6"/>
    <w:rsid w:val="4FCB46B2"/>
    <w:rsid w:val="50C71722"/>
    <w:rsid w:val="50EF617E"/>
    <w:rsid w:val="517D5E7F"/>
    <w:rsid w:val="51BA49DE"/>
    <w:rsid w:val="51EB103B"/>
    <w:rsid w:val="51F07805"/>
    <w:rsid w:val="5233653E"/>
    <w:rsid w:val="52432C25"/>
    <w:rsid w:val="525A7F6F"/>
    <w:rsid w:val="54ED201E"/>
    <w:rsid w:val="5536081F"/>
    <w:rsid w:val="5540344C"/>
    <w:rsid w:val="55410F72"/>
    <w:rsid w:val="55562C6F"/>
    <w:rsid w:val="568B06F7"/>
    <w:rsid w:val="56B61E25"/>
    <w:rsid w:val="57631674"/>
    <w:rsid w:val="59A2105E"/>
    <w:rsid w:val="5A274BDA"/>
    <w:rsid w:val="5ACB7C5C"/>
    <w:rsid w:val="5AE64A95"/>
    <w:rsid w:val="5AE900E2"/>
    <w:rsid w:val="5BFD3E45"/>
    <w:rsid w:val="5C8A1451"/>
    <w:rsid w:val="5DB53257"/>
    <w:rsid w:val="5DF03535"/>
    <w:rsid w:val="5E3C677A"/>
    <w:rsid w:val="5E5D506F"/>
    <w:rsid w:val="5E8171A1"/>
    <w:rsid w:val="5EC23124"/>
    <w:rsid w:val="5ED30E8D"/>
    <w:rsid w:val="5F7A39FE"/>
    <w:rsid w:val="5FEF2EC6"/>
    <w:rsid w:val="61730824"/>
    <w:rsid w:val="631101D6"/>
    <w:rsid w:val="63521682"/>
    <w:rsid w:val="63892462"/>
    <w:rsid w:val="646F3406"/>
    <w:rsid w:val="64DD4813"/>
    <w:rsid w:val="64EA1CB0"/>
    <w:rsid w:val="653F2845"/>
    <w:rsid w:val="65846AD9"/>
    <w:rsid w:val="65D774B5"/>
    <w:rsid w:val="66C11F13"/>
    <w:rsid w:val="66C43673"/>
    <w:rsid w:val="672C45D9"/>
    <w:rsid w:val="67A1421E"/>
    <w:rsid w:val="67D31EFE"/>
    <w:rsid w:val="67E97973"/>
    <w:rsid w:val="67F85E08"/>
    <w:rsid w:val="69205616"/>
    <w:rsid w:val="694330B3"/>
    <w:rsid w:val="6A4175F2"/>
    <w:rsid w:val="6A5D01A4"/>
    <w:rsid w:val="6BEF307E"/>
    <w:rsid w:val="6C2B055A"/>
    <w:rsid w:val="6C5E0930"/>
    <w:rsid w:val="6C7A503E"/>
    <w:rsid w:val="6DD44651"/>
    <w:rsid w:val="6DFF1C9E"/>
    <w:rsid w:val="6E3E0952"/>
    <w:rsid w:val="6E4E22DE"/>
    <w:rsid w:val="6ED07197"/>
    <w:rsid w:val="6FB663A1"/>
    <w:rsid w:val="70231548"/>
    <w:rsid w:val="70313C65"/>
    <w:rsid w:val="70396F65"/>
    <w:rsid w:val="70455963"/>
    <w:rsid w:val="715D7A2D"/>
    <w:rsid w:val="71C56D5B"/>
    <w:rsid w:val="71F80EDE"/>
    <w:rsid w:val="732B330D"/>
    <w:rsid w:val="73EA2684"/>
    <w:rsid w:val="752913AF"/>
    <w:rsid w:val="75B570E6"/>
    <w:rsid w:val="761107C1"/>
    <w:rsid w:val="762F0C47"/>
    <w:rsid w:val="76650B0D"/>
    <w:rsid w:val="769211D6"/>
    <w:rsid w:val="76FE2720"/>
    <w:rsid w:val="77083846"/>
    <w:rsid w:val="775F37AE"/>
    <w:rsid w:val="77F71C38"/>
    <w:rsid w:val="7951041F"/>
    <w:rsid w:val="79E166FC"/>
    <w:rsid w:val="7B3867F0"/>
    <w:rsid w:val="7B3B1E3C"/>
    <w:rsid w:val="7BBA0FB3"/>
    <w:rsid w:val="7C354ADD"/>
    <w:rsid w:val="7CDC13FD"/>
    <w:rsid w:val="7CEA29D0"/>
    <w:rsid w:val="7D425704"/>
    <w:rsid w:val="7D4C6582"/>
    <w:rsid w:val="7DD92198"/>
    <w:rsid w:val="7E5F5E41"/>
    <w:rsid w:val="7EAB1087"/>
    <w:rsid w:val="7FB573AC"/>
    <w:rsid w:val="7FC71EF0"/>
    <w:rsid w:val="7FD646A6"/>
    <w:rsid w:val="7FDD7966"/>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Times New Roman" w:hAnsi="Times New Roman"/>
      <w:sz w:val="18"/>
      <w:szCs w:val="2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2"/>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1929</Words>
  <Characters>2013</Characters>
  <Lines>0</Lines>
  <Paragraphs>0</Paragraphs>
  <TotalTime>14</TotalTime>
  <ScaleCrop>false</ScaleCrop>
  <LinksUpToDate>false</LinksUpToDate>
  <CharactersWithSpaces>2254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2022-12-29T01:04:00Z</dcterms:created>
  <dc:creator>温差</dc:creator>
  <cp:lastModifiedBy>cff</cp:lastModifiedBy>
  <cp:lastPrinted>2024-01-17T08:34:00Z</cp:lastPrinted>
  <dcterms:modified xsi:type="dcterms:W3CDTF">2024-01-19T02:42:20Z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4D68755F89DC4E9F9B7A3DFFBD104F2C</vt:lpwstr>
  </property>
</Properties>
</file>