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西塞山区市场监管局2021年政府信息</w:t>
      </w:r>
    </w:p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2021年，区市场监管局严格按照区委、区政府关于政务公开工作的要求和部署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，认真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执行了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各项政府信息公开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有关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规定，主动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单位工作动态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、食品安全监督抽检检验结果及行政许可等事项内容，加大了政务公开力度，提升了政务服务效能，积极回应社会关切，最大化为群众办事提供便利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主动公开政府信息情况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2021年区市场监管局共公示了12期抽检信息。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2097"/>
        <w:gridCol w:w="1290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  <w:t>制作数量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  <w:t>公开数量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规章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（设区的市、自治州人民政府应提供相关数据）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规范性文件（行政机关制定发布的决定、公告、通告、意见、通知，以及标题采用“规定”“办法”“细则”“规范”“规程”“规则”等字样的公文，一般情况下属于规范性文件）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本年度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  <w:t>其他对外管理服务事项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指行政许可以外的政务服务事项，含行政确认、行政奖励、行政裁决、行政给付、行政处罚、行政强制、行政检查、行政征收和其他类，以及公共服务事项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本年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22"/>
        <w:gridCol w:w="2212"/>
        <w:gridCol w:w="607"/>
        <w:gridCol w:w="690"/>
        <w:gridCol w:w="690"/>
        <w:gridCol w:w="750"/>
        <w:gridCol w:w="905"/>
        <w:gridCol w:w="671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（本列数据的勾稽关系为：第一项加第二项之和，等于第三项加第四项之和）</w:t>
            </w:r>
          </w:p>
        </w:tc>
        <w:tc>
          <w:tcPr>
            <w:tcW w:w="49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自然人</w:t>
            </w: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法人或其他组织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商业企业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科研机构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社会公益组织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法律服务机构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其他</w:t>
            </w: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一、本年新收政府信息公开申请数量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二、上年结转政府信息公开申请数量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三、本年度办理结果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（一）予以公开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（二）部分公开（区分处理的，只计这一情形，不计其他情形）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（三）不予公开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1.属于国家秘密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2.其他法律行政法规禁止公开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3.危及“三安全一稳定”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4.保护第三方合法权益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5.属于三类内部事务信息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6.属于四类过程性信息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7.属于行政执法案卷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8.属于行政查询事项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（四）无法提供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1.本机关不掌握相关政府信息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2.没有现成信息需要另行制作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3.补正后申请内容仍不明确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（五）不予处理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1.信访举报投诉类申请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2.重复申请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3.要求提供公开出版物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4.无正当理由大量反复申请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5.要求行政机关确认或重新出具已获取信息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（六）其他处理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（七）总计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四、结转下年度继续办理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564"/>
        <w:gridCol w:w="564"/>
        <w:gridCol w:w="564"/>
        <w:gridCol w:w="625"/>
        <w:gridCol w:w="515"/>
        <w:gridCol w:w="567"/>
        <w:gridCol w:w="567"/>
        <w:gridCol w:w="567"/>
        <w:gridCol w:w="574"/>
        <w:gridCol w:w="567"/>
        <w:gridCol w:w="568"/>
        <w:gridCol w:w="568"/>
        <w:gridCol w:w="568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行政复议</w:t>
            </w:r>
          </w:p>
        </w:tc>
        <w:tc>
          <w:tcPr>
            <w:tcW w:w="56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结果纠正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其他结果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尚未审结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总计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未经复议直接起诉</w:t>
            </w:r>
          </w:p>
        </w:tc>
        <w:tc>
          <w:tcPr>
            <w:tcW w:w="2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结果维持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结果纠正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其他结果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尚未审结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总计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结果维持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结果纠正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其他结果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highlight w:val="none"/>
              </w:rPr>
              <w:t>尚未审结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区市场监管局十分重视政务公开工作，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取得了一定的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工作成效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，但也存在不足：一是政务信息公开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内容不够全面、主动性不足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；二是政务信息公开的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力度和更新效率有待提升，食品药品安全相关宣传有待加强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年，我局将按照上级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工作安排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以更大力度开展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政府信息公开工作，一是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逐步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完善信息公开制度，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明确公开事项及范围，提升政务公开工作效能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；二是加强政府信息公开，更好地接受社会公众对信息公开情况的监督；三是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政务信息公开工作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、准确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8" w:right="1531" w:bottom="1984" w:left="1531" w:header="851" w:footer="992" w:gutter="0"/>
          <w:cols w:space="425" w:num="1"/>
          <w:docGrid w:type="lines" w:linePitch="312" w:charSpace="0"/>
        </w:sect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无其他需要报告的事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default" w:ascii="宋体" w:hAnsi="宋体" w:eastAsia="宋体" w:cs="宋体"/>
          <w:color w:val="333333"/>
          <w:kern w:val="0"/>
          <w:sz w:val="21"/>
          <w:szCs w:val="21"/>
          <w:highlight w:val="none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416A1A"/>
    <w:multiLevelType w:val="singleLevel"/>
    <w:tmpl w:val="BF416A1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84B41"/>
    <w:rsid w:val="156F414C"/>
    <w:rsid w:val="23D84B41"/>
    <w:rsid w:val="330F7364"/>
    <w:rsid w:val="53E801A4"/>
    <w:rsid w:val="53EC6B2F"/>
    <w:rsid w:val="5D960C2B"/>
    <w:rsid w:val="70F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2021-01-14T01:20:00Z</dcterms:created>
  <dc:creator>Administrator</dc:creator>
  <cp:lastModifiedBy>ARCHER</cp:lastModifiedBy>
  <cp:lastPrinted>2022-01-24T07:13:26Z</cp:lastPrinted>
  <dcterms:modified xsi:type="dcterms:W3CDTF">2022-01-24T07:27:34Z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5E1A605567884A91B83DAF81F6664032</vt:lpwstr>
  </property>
</Properties>
</file>