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32" w:lineRule="auto"/>
        <w:jc w:val="center"/>
        <w:rPr>
          <w:rFonts w:ascii="宋体" w:hAnsi="宋体" w:eastAsia="宋体" w:cs="宋体"/>
          <w:b/>
          <w:bCs/>
          <w:color w:val="333333"/>
          <w:sz w:val="36"/>
          <w:szCs w:val="36"/>
        </w:rPr>
      </w:pPr>
    </w:p>
    <w:p>
      <w:pPr>
        <w:pStyle w:val="4"/>
        <w:widowControl/>
        <w:spacing w:line="432" w:lineRule="auto"/>
        <w:jc w:val="center"/>
        <w:rPr>
          <w:rFonts w:ascii="方正小标宋_GBK" w:hAnsi="方正小标宋_GBK" w:eastAsia="方正小标宋_GBK" w:cs="方正小标宋_GBK"/>
          <w:sz w:val="44"/>
          <w:szCs w:val="44"/>
        </w:rPr>
      </w:pPr>
      <w:r>
        <w:rPr>
          <w:rFonts w:hint="eastAsia" w:ascii="方正大标宋简体" w:hAnsi="宋体" w:eastAsia="方正大标宋简体" w:cs="宋体"/>
          <w:bCs/>
          <w:color w:val="333333"/>
          <w:sz w:val="44"/>
          <w:szCs w:val="44"/>
        </w:rPr>
        <w:t>区住保局</w:t>
      </w:r>
      <w:r>
        <w:rPr>
          <w:rFonts w:hint="eastAsia" w:ascii="方正大标宋简体" w:hAnsi="方正小标宋_GBK" w:eastAsia="方正大标宋简体" w:cs="方正小标宋_GBK"/>
          <w:bCs/>
          <w:color w:val="333333"/>
          <w:sz w:val="44"/>
          <w:szCs w:val="44"/>
        </w:rPr>
        <w:t>信息公</w:t>
      </w:r>
      <w:r>
        <w:rPr>
          <w:rFonts w:hint="eastAsia" w:ascii="方正小标宋_GBK" w:hAnsi="方正小标宋_GBK" w:eastAsia="方正小标宋_GBK" w:cs="方正小标宋_GBK"/>
          <w:b/>
          <w:bCs/>
          <w:color w:val="333333"/>
          <w:sz w:val="44"/>
          <w:szCs w:val="44"/>
        </w:rPr>
        <w:t>开工作年度报告</w:t>
      </w:r>
    </w:p>
    <w:p>
      <w:pPr>
        <w:pStyle w:val="4"/>
        <w:widowControl/>
        <w:spacing w:line="432" w:lineRule="auto"/>
        <w:ind w:firstLine="420"/>
        <w:jc w:val="both"/>
        <w:rPr>
          <w:rFonts w:ascii="宋体" w:hAnsi="宋体" w:eastAsia="宋体" w:cs="宋体"/>
        </w:rPr>
      </w:pPr>
    </w:p>
    <w:p>
      <w:pPr>
        <w:pStyle w:val="4"/>
        <w:widowControl/>
        <w:spacing w:line="360" w:lineRule="auto"/>
        <w:ind w:firstLine="640" w:firstLineChars="200"/>
        <w:jc w:val="both"/>
        <w:rPr>
          <w:rFonts w:ascii="黑体" w:hAnsi="黑体" w:eastAsia="黑体" w:cs="黑体"/>
          <w:sz w:val="32"/>
          <w:szCs w:val="32"/>
        </w:rPr>
      </w:pPr>
      <w:r>
        <w:rPr>
          <w:rFonts w:hint="eastAsia" w:ascii="黑体" w:hAnsi="黑体" w:eastAsia="黑体" w:cs="黑体"/>
          <w:color w:val="333333"/>
          <w:sz w:val="32"/>
          <w:szCs w:val="32"/>
        </w:rPr>
        <w:t>一、总体情况</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区住保局以习近平新时代中国特色社会主义思想为指导，全面贯彻党的十九大和十九届二中、三中、四中、五中、六中全会精神，坚持以人民为中心深化公开工作，提高办事和工作效率，以公开促落实、促规范、促服务。</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区住保局高度重视政务公开工作，加大政府信息公开力度，持续做好</w:t>
      </w:r>
      <w:r>
        <w:rPr>
          <w:rFonts w:hint="eastAsia" w:ascii="仿宋_GB2312" w:hAnsi="宋体" w:eastAsia="仿宋_GB2312" w:cs="宋体"/>
          <w:kern w:val="0"/>
          <w:sz w:val="32"/>
          <w:szCs w:val="32"/>
          <w:shd w:val="clear" w:color="auto" w:fill="FFFFFF"/>
        </w:rPr>
        <w:t>依申请公开工作，</w:t>
      </w:r>
      <w:r>
        <w:rPr>
          <w:rFonts w:hint="eastAsia" w:ascii="仿宋_GB2312" w:hAnsi="仿宋_GB2312" w:eastAsia="仿宋_GB2312" w:cs="仿宋_GB2312"/>
          <w:kern w:val="0"/>
          <w:sz w:val="32"/>
          <w:szCs w:val="32"/>
          <w:shd w:val="clear" w:color="auto" w:fill="FFFFFF"/>
        </w:rPr>
        <w:t>对湖北省阳光信访网投诉举报处理情况等信息积极主动回应社会关切；对关系到群众切身利益的住房保障、危房监管、电梯增设、房屋征收等方面的事项及时有效进行了公开，进一步提高了工作透明度，有效地保障群众知情权，促进了政府公信力的提升。</w:t>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二、主动公开政府信息情况</w:t>
      </w:r>
    </w:p>
    <w:p>
      <w:pPr>
        <w:widowControl/>
        <w:jc w:val="left"/>
      </w:pPr>
      <w:r>
        <w:drawing>
          <wp:inline distT="0" distB="0" distL="114300" distR="114300">
            <wp:extent cx="5271770" cy="26092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2609215"/>
                    </a:xfrm>
                    <a:prstGeom prst="rect">
                      <a:avLst/>
                    </a:prstGeom>
                    <a:noFill/>
                    <a:ln>
                      <a:noFill/>
                    </a:ln>
                  </pic:spPr>
                </pic:pic>
              </a:graphicData>
            </a:graphic>
          </wp:inline>
        </w:drawing>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三、收到和处理政府信息公开申请情况</w:t>
      </w:r>
    </w:p>
    <w:p>
      <w:pPr>
        <w:widowControl/>
        <w:spacing w:line="432" w:lineRule="auto"/>
        <w:jc w:val="center"/>
        <w:rPr>
          <w:rFonts w:ascii="宋体" w:hAnsi="宋体" w:eastAsia="宋体" w:cs="宋体"/>
          <w:color w:val="333333"/>
          <w:sz w:val="24"/>
        </w:rPr>
      </w:pPr>
      <w:r>
        <w:drawing>
          <wp:inline distT="0" distB="0" distL="114300" distR="114300">
            <wp:extent cx="5267960" cy="52971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5297170"/>
                    </a:xfrm>
                    <a:prstGeom prst="rect">
                      <a:avLst/>
                    </a:prstGeom>
                    <a:noFill/>
                    <a:ln>
                      <a:noFill/>
                    </a:ln>
                  </pic:spPr>
                </pic:pic>
              </a:graphicData>
            </a:graphic>
          </wp:inline>
        </w:drawing>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四、政府信息公开行政复议、行政诉讼情况</w:t>
      </w:r>
    </w:p>
    <w:p>
      <w:pPr>
        <w:widowControl/>
        <w:jc w:val="left"/>
      </w:pPr>
      <w:r>
        <w:drawing>
          <wp:inline distT="0" distB="0" distL="114300" distR="114300">
            <wp:extent cx="5270500" cy="12376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0500" cy="1237615"/>
                    </a:xfrm>
                    <a:prstGeom prst="rect">
                      <a:avLst/>
                    </a:prstGeom>
                    <a:noFill/>
                    <a:ln>
                      <a:noFill/>
                    </a:ln>
                  </pic:spPr>
                </pic:pic>
              </a:graphicData>
            </a:graphic>
          </wp:inline>
        </w:drawing>
      </w:r>
      <w:bookmarkStart w:id="0" w:name="_GoBack"/>
      <w:bookmarkEnd w:id="0"/>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五、存在的主要问题及改进情况</w:t>
      </w:r>
    </w:p>
    <w:p>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上年度存在的问题是信息发布质量不够高，对于政务公开信息要素把握不全面，不能完整、及时、准确公开信息；我局将进一步结合工</w:t>
      </w:r>
      <w:r>
        <w:rPr>
          <w:rFonts w:hint="eastAsia" w:ascii="仿宋_GB2312" w:hAnsi="宋体" w:eastAsia="仿宋_GB2312" w:cs="宋体"/>
          <w:sz w:val="32"/>
          <w:szCs w:val="32"/>
        </w:rPr>
        <w:t>作实际，加强政务公开工作培训，加强公开队伍素质培养，完善相关工作制度，加强政务公开工作制度建设。</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有部分信息公开有时不够及时，下年度进一步加强政务公开能力建设，及时采取多种形式，及时公开涉及群众切身利益、需要社会广泛知晓的重大政策措施。加大网上公开力度，全面、规范做好政府信息公开工作。</w:t>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六、其他需要报告的事项</w:t>
      </w:r>
    </w:p>
    <w:p>
      <w:pPr>
        <w:pStyle w:val="4"/>
        <w:widowControl/>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171FB6-FAAA-4B22-A27C-D0802A3B64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7A18009-B613-4FD8-B033-6090CF10E0A4}"/>
  </w:font>
  <w:font w:name="方正小标宋_GBK">
    <w:panose1 w:val="02000000000000000000"/>
    <w:charset w:val="86"/>
    <w:family w:val="auto"/>
    <w:pitch w:val="default"/>
    <w:sig w:usb0="A00002BF" w:usb1="38CF7CFA" w:usb2="00082016" w:usb3="00000000" w:csb0="00040001" w:csb1="00000000"/>
    <w:embedRegular r:id="rId3" w:fontKey="{AECD7872-31C6-41BB-BBE1-B580317ECF8F}"/>
  </w:font>
  <w:font w:name="方正大标宋简体">
    <w:panose1 w:val="03000509000000000000"/>
    <w:charset w:val="86"/>
    <w:family w:val="auto"/>
    <w:pitch w:val="default"/>
    <w:sig w:usb0="00000001" w:usb1="080E0000" w:usb2="00000000" w:usb3="00000000" w:csb0="00040000" w:csb1="00000000"/>
    <w:embedRegular r:id="rId4" w:fontKey="{CBFE4A77-7227-4E10-BAAB-32F3EDB2EE8F}"/>
  </w:font>
  <w:font w:name="仿宋_GB2312">
    <w:panose1 w:val="02010609030101010101"/>
    <w:charset w:val="86"/>
    <w:family w:val="modern"/>
    <w:pitch w:val="default"/>
    <w:sig w:usb0="00000001" w:usb1="080E0000" w:usb2="00000000" w:usb3="00000000" w:csb0="00040000" w:csb1="00000000"/>
    <w:embedRegular r:id="rId5" w:fontKey="{E4DA994B-F4B6-4666-88E5-5AA8D2703138}"/>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D0280375-CD6D-4B62-AEF8-7E47EF8F9E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8B1E27"/>
    <w:rsid w:val="00044B8D"/>
    <w:rsid w:val="00102481"/>
    <w:rsid w:val="001E0760"/>
    <w:rsid w:val="002656C7"/>
    <w:rsid w:val="0027461E"/>
    <w:rsid w:val="005766AC"/>
    <w:rsid w:val="00670818"/>
    <w:rsid w:val="0088496D"/>
    <w:rsid w:val="008D5ABB"/>
    <w:rsid w:val="009E331A"/>
    <w:rsid w:val="00B77CD4"/>
    <w:rsid w:val="00B943F6"/>
    <w:rsid w:val="00BA0ED0"/>
    <w:rsid w:val="00D57EB8"/>
    <w:rsid w:val="00E81BB8"/>
    <w:rsid w:val="00ED54E6"/>
    <w:rsid w:val="00F76FA1"/>
    <w:rsid w:val="00FA6446"/>
    <w:rsid w:val="238B1E27"/>
    <w:rsid w:val="246E2621"/>
    <w:rsid w:val="380214FF"/>
    <w:rsid w:val="397119C0"/>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1388</Words>
  <Characters>435</Characters>
  <Lines>3</Lines>
  <Paragraphs>3</Paragraphs>
  <TotalTime>1</TotalTime>
  <ScaleCrop>false</ScaleCrop>
  <LinksUpToDate>false</LinksUpToDate>
  <CharactersWithSpaces>1820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温差</cp:lastModifiedBy>
  <cp:lastPrinted>2022-01-24T06:24:00Z</cp:lastPrinted>
  <dcterms:modified xsi:type="dcterms:W3CDTF">2022-01-25T04:18:41Z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777F53E91E564B3B96F5A1A435D08748</vt:lpwstr>
  </property>
</Properties>
</file>