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25814">
      <w:pPr>
        <w:pStyle w:val="2"/>
        <w:spacing w:line="560" w:lineRule="exact"/>
        <w:ind w:left="0" w:leftChars="0"/>
        <w:rPr>
          <w:rFonts w:ascii="黑体" w:hAnsi="黑体" w:eastAsia="黑体"/>
          <w:sz w:val="32"/>
          <w:szCs w:val="32"/>
        </w:rPr>
      </w:pPr>
      <w:bookmarkStart w:id="0" w:name="_GoBack"/>
      <w:r>
        <w:rPr>
          <w:rFonts w:hint="eastAsia" w:ascii="黑体" w:hAnsi="黑体" w:eastAsia="黑体"/>
          <w:sz w:val="32"/>
          <w:szCs w:val="32"/>
        </w:rPr>
        <w:t>附件4</w:t>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p>
    <w:p w14:paraId="29CD3696">
      <w:pPr>
        <w:pStyle w:val="2"/>
        <w:spacing w:line="560" w:lineRule="exact"/>
        <w:ind w:left="0" w:leftChars="0"/>
        <w:jc w:val="center"/>
        <w:rPr>
          <w:rFonts w:ascii="方正小标宋简体" w:hAnsi="黑体" w:eastAsia="方正小标宋简体"/>
          <w:sz w:val="44"/>
          <w:szCs w:val="44"/>
        </w:rPr>
      </w:pPr>
      <w:r>
        <w:rPr>
          <w:rFonts w:hint="eastAsia" w:ascii="方正小标宋简体" w:hAnsi="黑体" w:eastAsia="方正小标宋简体"/>
          <w:sz w:val="44"/>
          <w:szCs w:val="44"/>
        </w:rPr>
        <w:t>工作机制成效统计表</w:t>
      </w:r>
    </w:p>
    <w:bookmarkEnd w:id="0"/>
    <w:p w14:paraId="03E58C6F">
      <w:pPr>
        <w:pStyle w:val="2"/>
        <w:spacing w:line="560" w:lineRule="exact"/>
        <w:ind w:left="0" w:leftChars="0"/>
      </w:pPr>
      <w:r>
        <w:rPr>
          <w:rFonts w:hint="eastAsia" w:ascii="黑体" w:hAnsi="黑体" w:eastAsia="黑体"/>
          <w:sz w:val="32"/>
          <w:szCs w:val="32"/>
        </w:rPr>
        <w:t>填报单位：   报表日期：截至    年  月   日</w:t>
      </w:r>
      <w:r>
        <w:rPr>
          <w:rFonts w:hint="eastAsia" w:ascii="黑体" w:hAnsi="黑体" w:eastAsia="黑体"/>
          <w:sz w:val="32"/>
          <w:szCs w:val="32"/>
        </w:rPr>
        <w:tab/>
      </w:r>
      <w:r>
        <w:rPr>
          <w:rFonts w:hint="eastAsia" w:ascii="黑体" w:hAnsi="黑体" w:eastAsia="黑体"/>
          <w:sz w:val="32"/>
          <w:szCs w:val="32"/>
        </w:rPr>
        <w:t>：户、次、万元、%</w:t>
      </w:r>
      <w:r>
        <w:rPr>
          <w:rFonts w:hint="eastAsia" w:ascii="黑体" w:hAnsi="黑体" w:eastAsia="黑体"/>
          <w:sz w:val="32"/>
          <w:szCs w:val="32"/>
        </w:rPr>
        <w:tab/>
      </w:r>
      <w:r>
        <w:rPr>
          <w:rFonts w:hint="eastAsia"/>
        </w:rPr>
        <w:tab/>
      </w:r>
    </w:p>
    <w:tbl>
      <w:tblPr>
        <w:tblStyle w:val="5"/>
        <w:tblW w:w="14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523"/>
        <w:gridCol w:w="523"/>
        <w:gridCol w:w="523"/>
        <w:gridCol w:w="525"/>
        <w:gridCol w:w="525"/>
        <w:gridCol w:w="525"/>
        <w:gridCol w:w="525"/>
        <w:gridCol w:w="525"/>
        <w:gridCol w:w="811"/>
        <w:gridCol w:w="525"/>
        <w:gridCol w:w="525"/>
        <w:gridCol w:w="811"/>
        <w:gridCol w:w="525"/>
        <w:gridCol w:w="525"/>
        <w:gridCol w:w="525"/>
        <w:gridCol w:w="1241"/>
        <w:gridCol w:w="436"/>
        <w:gridCol w:w="536"/>
        <w:gridCol w:w="635"/>
        <w:gridCol w:w="635"/>
        <w:gridCol w:w="635"/>
        <w:gridCol w:w="635"/>
      </w:tblGrid>
      <w:tr w14:paraId="7B2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088" w:type="dxa"/>
            <w:vMerge w:val="restart"/>
            <w:shd w:val="clear" w:color="auto" w:fill="auto"/>
            <w:noWrap/>
            <w:vAlign w:val="center"/>
          </w:tcPr>
          <w:p w14:paraId="5422EA3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　</w:t>
            </w:r>
          </w:p>
        </w:tc>
        <w:tc>
          <w:tcPr>
            <w:tcW w:w="523" w:type="dxa"/>
            <w:shd w:val="clear" w:color="auto" w:fill="auto"/>
            <w:vAlign w:val="center"/>
          </w:tcPr>
          <w:p w14:paraId="432BE09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w:t>
            </w:r>
          </w:p>
        </w:tc>
        <w:tc>
          <w:tcPr>
            <w:tcW w:w="523" w:type="dxa"/>
            <w:shd w:val="clear" w:color="auto" w:fill="auto"/>
            <w:vAlign w:val="center"/>
          </w:tcPr>
          <w:p w14:paraId="6CA917E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2</w:t>
            </w:r>
          </w:p>
        </w:tc>
        <w:tc>
          <w:tcPr>
            <w:tcW w:w="523" w:type="dxa"/>
            <w:shd w:val="clear" w:color="auto" w:fill="auto"/>
            <w:vAlign w:val="center"/>
          </w:tcPr>
          <w:p w14:paraId="0BC3B4C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3</w:t>
            </w:r>
          </w:p>
        </w:tc>
        <w:tc>
          <w:tcPr>
            <w:tcW w:w="525" w:type="dxa"/>
            <w:shd w:val="clear" w:color="auto" w:fill="auto"/>
            <w:vAlign w:val="center"/>
          </w:tcPr>
          <w:p w14:paraId="6DA742D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4</w:t>
            </w:r>
          </w:p>
        </w:tc>
        <w:tc>
          <w:tcPr>
            <w:tcW w:w="525" w:type="dxa"/>
            <w:shd w:val="clear" w:color="auto" w:fill="auto"/>
            <w:vAlign w:val="center"/>
          </w:tcPr>
          <w:p w14:paraId="512D867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5</w:t>
            </w:r>
          </w:p>
        </w:tc>
        <w:tc>
          <w:tcPr>
            <w:tcW w:w="525" w:type="dxa"/>
            <w:shd w:val="clear" w:color="auto" w:fill="auto"/>
            <w:vAlign w:val="center"/>
          </w:tcPr>
          <w:p w14:paraId="6F5B2E2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6</w:t>
            </w:r>
          </w:p>
        </w:tc>
        <w:tc>
          <w:tcPr>
            <w:tcW w:w="525" w:type="dxa"/>
            <w:shd w:val="clear" w:color="auto" w:fill="auto"/>
            <w:vAlign w:val="center"/>
          </w:tcPr>
          <w:p w14:paraId="3B2DBD7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7</w:t>
            </w:r>
          </w:p>
        </w:tc>
        <w:tc>
          <w:tcPr>
            <w:tcW w:w="525" w:type="dxa"/>
            <w:shd w:val="clear" w:color="auto" w:fill="auto"/>
            <w:vAlign w:val="center"/>
          </w:tcPr>
          <w:p w14:paraId="3371630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8</w:t>
            </w:r>
          </w:p>
        </w:tc>
        <w:tc>
          <w:tcPr>
            <w:tcW w:w="811" w:type="dxa"/>
            <w:shd w:val="clear" w:color="auto" w:fill="auto"/>
            <w:vAlign w:val="center"/>
          </w:tcPr>
          <w:p w14:paraId="170308A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9</w:t>
            </w:r>
          </w:p>
        </w:tc>
        <w:tc>
          <w:tcPr>
            <w:tcW w:w="525" w:type="dxa"/>
            <w:shd w:val="clear" w:color="auto" w:fill="auto"/>
            <w:vAlign w:val="center"/>
          </w:tcPr>
          <w:p w14:paraId="5A7E137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10</w:t>
            </w:r>
          </w:p>
        </w:tc>
        <w:tc>
          <w:tcPr>
            <w:tcW w:w="525" w:type="dxa"/>
            <w:shd w:val="clear" w:color="auto" w:fill="auto"/>
            <w:vAlign w:val="center"/>
          </w:tcPr>
          <w:p w14:paraId="275FAFD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11</w:t>
            </w:r>
          </w:p>
        </w:tc>
        <w:tc>
          <w:tcPr>
            <w:tcW w:w="811" w:type="dxa"/>
            <w:shd w:val="clear" w:color="auto" w:fill="auto"/>
            <w:vAlign w:val="center"/>
          </w:tcPr>
          <w:p w14:paraId="777F369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12</w:t>
            </w:r>
          </w:p>
        </w:tc>
        <w:tc>
          <w:tcPr>
            <w:tcW w:w="525" w:type="dxa"/>
            <w:shd w:val="clear" w:color="auto" w:fill="auto"/>
            <w:vAlign w:val="center"/>
          </w:tcPr>
          <w:p w14:paraId="0CEEB74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13</w:t>
            </w:r>
          </w:p>
        </w:tc>
        <w:tc>
          <w:tcPr>
            <w:tcW w:w="525" w:type="dxa"/>
            <w:shd w:val="clear" w:color="auto" w:fill="auto"/>
            <w:vAlign w:val="center"/>
          </w:tcPr>
          <w:p w14:paraId="51FE500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14</w:t>
            </w:r>
          </w:p>
        </w:tc>
        <w:tc>
          <w:tcPr>
            <w:tcW w:w="525" w:type="dxa"/>
            <w:shd w:val="clear" w:color="auto" w:fill="auto"/>
            <w:vAlign w:val="center"/>
          </w:tcPr>
          <w:p w14:paraId="0B5BBBB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15</w:t>
            </w:r>
          </w:p>
        </w:tc>
        <w:tc>
          <w:tcPr>
            <w:tcW w:w="1241" w:type="dxa"/>
            <w:shd w:val="clear" w:color="auto" w:fill="auto"/>
            <w:vAlign w:val="center"/>
          </w:tcPr>
          <w:p w14:paraId="1A787DD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16</w:t>
            </w:r>
          </w:p>
        </w:tc>
        <w:tc>
          <w:tcPr>
            <w:tcW w:w="436" w:type="dxa"/>
            <w:shd w:val="clear" w:color="auto" w:fill="auto"/>
            <w:vAlign w:val="center"/>
          </w:tcPr>
          <w:p w14:paraId="4F97F4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p>
        </w:tc>
        <w:tc>
          <w:tcPr>
            <w:tcW w:w="536" w:type="dxa"/>
            <w:shd w:val="clear" w:color="auto" w:fill="auto"/>
            <w:vAlign w:val="center"/>
          </w:tcPr>
          <w:p w14:paraId="4CBA84C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p>
        </w:tc>
        <w:tc>
          <w:tcPr>
            <w:tcW w:w="635" w:type="dxa"/>
            <w:shd w:val="clear" w:color="auto" w:fill="auto"/>
            <w:vAlign w:val="center"/>
          </w:tcPr>
          <w:p w14:paraId="6BF4FD9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p>
        </w:tc>
        <w:tc>
          <w:tcPr>
            <w:tcW w:w="635" w:type="dxa"/>
            <w:shd w:val="clear" w:color="auto" w:fill="auto"/>
            <w:noWrap/>
            <w:vAlign w:val="center"/>
          </w:tcPr>
          <w:p w14:paraId="77344E9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635" w:type="dxa"/>
            <w:shd w:val="clear" w:color="auto" w:fill="auto"/>
            <w:noWrap/>
            <w:vAlign w:val="center"/>
          </w:tcPr>
          <w:p w14:paraId="3226D84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635" w:type="dxa"/>
            <w:shd w:val="clear" w:color="auto" w:fill="auto"/>
            <w:noWrap/>
            <w:vAlign w:val="center"/>
          </w:tcPr>
          <w:p w14:paraId="6EE7E54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r>
      <w:tr w14:paraId="5384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088" w:type="dxa"/>
            <w:vMerge w:val="continue"/>
            <w:shd w:val="clear" w:color="auto" w:fill="auto"/>
            <w:vAlign w:val="center"/>
          </w:tcPr>
          <w:p w14:paraId="59EBC09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3" w:type="dxa"/>
            <w:vMerge w:val="restart"/>
            <w:shd w:val="clear" w:color="auto" w:fill="auto"/>
            <w:vAlign w:val="center"/>
          </w:tcPr>
          <w:p w14:paraId="1C9493B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走访企业数量</w:t>
            </w:r>
          </w:p>
        </w:tc>
        <w:tc>
          <w:tcPr>
            <w:tcW w:w="523" w:type="dxa"/>
            <w:vMerge w:val="restart"/>
            <w:shd w:val="clear" w:color="auto" w:fill="auto"/>
            <w:vAlign w:val="center"/>
          </w:tcPr>
          <w:p w14:paraId="496A055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申报清单</w:t>
            </w:r>
            <w:r>
              <w:rPr>
                <w:rFonts w:hint="eastAsia" w:ascii="黑体" w:hAnsi="黑体" w:eastAsia="黑体" w:cs="宋体"/>
                <w:kern w:val="0"/>
                <w:sz w:val="22"/>
                <w:szCs w:val="22"/>
              </w:rPr>
              <w:br w:type="textWrapping"/>
            </w:r>
            <w:r>
              <w:rPr>
                <w:rFonts w:hint="eastAsia" w:ascii="黑体" w:hAnsi="黑体" w:eastAsia="黑体" w:cs="宋体"/>
                <w:kern w:val="0"/>
                <w:sz w:val="22"/>
                <w:szCs w:val="22"/>
              </w:rPr>
              <w:t>企业数量</w:t>
            </w:r>
          </w:p>
        </w:tc>
        <w:tc>
          <w:tcPr>
            <w:tcW w:w="523" w:type="dxa"/>
            <w:vMerge w:val="restart"/>
            <w:shd w:val="clear" w:color="auto" w:fill="auto"/>
            <w:vAlign w:val="center"/>
          </w:tcPr>
          <w:p w14:paraId="323D526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推荐清单企业数量</w:t>
            </w:r>
          </w:p>
        </w:tc>
        <w:tc>
          <w:tcPr>
            <w:tcW w:w="525" w:type="dxa"/>
            <w:vMerge w:val="restart"/>
            <w:shd w:val="clear" w:color="auto" w:fill="auto"/>
            <w:vAlign w:val="center"/>
          </w:tcPr>
          <w:p w14:paraId="35AC941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推荐清单内获得授信企业户数</w:t>
            </w:r>
          </w:p>
        </w:tc>
        <w:tc>
          <w:tcPr>
            <w:tcW w:w="525" w:type="dxa"/>
            <w:vMerge w:val="restart"/>
            <w:shd w:val="clear" w:color="auto" w:fill="auto"/>
            <w:vAlign w:val="center"/>
          </w:tcPr>
          <w:p w14:paraId="4CD6C0A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推荐清单内获得贷款企业户数</w:t>
            </w:r>
          </w:p>
        </w:tc>
        <w:tc>
          <w:tcPr>
            <w:tcW w:w="525" w:type="dxa"/>
            <w:vMerge w:val="restart"/>
            <w:shd w:val="clear" w:color="auto" w:fill="auto"/>
            <w:vAlign w:val="center"/>
          </w:tcPr>
          <w:p w14:paraId="4A31F7D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合计授信户次</w:t>
            </w:r>
          </w:p>
        </w:tc>
        <w:tc>
          <w:tcPr>
            <w:tcW w:w="525" w:type="dxa"/>
            <w:vMerge w:val="restart"/>
            <w:shd w:val="clear" w:color="auto" w:fill="auto"/>
            <w:vAlign w:val="center"/>
          </w:tcPr>
          <w:p w14:paraId="60B3C69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累计授信金额</w:t>
            </w:r>
          </w:p>
        </w:tc>
        <w:tc>
          <w:tcPr>
            <w:tcW w:w="525" w:type="dxa"/>
            <w:vMerge w:val="restart"/>
            <w:shd w:val="clear" w:color="auto" w:fill="auto"/>
            <w:vAlign w:val="center"/>
          </w:tcPr>
          <w:p w14:paraId="631E148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累放贷款户次</w:t>
            </w:r>
          </w:p>
        </w:tc>
        <w:tc>
          <w:tcPr>
            <w:tcW w:w="811" w:type="dxa"/>
            <w:shd w:val="clear" w:color="auto" w:fill="auto"/>
            <w:vAlign w:val="center"/>
          </w:tcPr>
          <w:p w14:paraId="634013C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　</w:t>
            </w:r>
          </w:p>
        </w:tc>
        <w:tc>
          <w:tcPr>
            <w:tcW w:w="525" w:type="dxa"/>
            <w:shd w:val="clear" w:color="auto" w:fill="auto"/>
            <w:vAlign w:val="center"/>
          </w:tcPr>
          <w:p w14:paraId="69F7DA2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　</w:t>
            </w:r>
          </w:p>
        </w:tc>
        <w:tc>
          <w:tcPr>
            <w:tcW w:w="525" w:type="dxa"/>
            <w:vMerge w:val="restart"/>
            <w:shd w:val="clear" w:color="auto" w:fill="auto"/>
            <w:vAlign w:val="center"/>
          </w:tcPr>
          <w:p w14:paraId="11884FF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累放贷款金额</w:t>
            </w:r>
          </w:p>
        </w:tc>
        <w:tc>
          <w:tcPr>
            <w:tcW w:w="811" w:type="dxa"/>
            <w:shd w:val="clear" w:color="auto" w:fill="auto"/>
            <w:vAlign w:val="center"/>
          </w:tcPr>
          <w:p w14:paraId="0D3D904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　</w:t>
            </w:r>
          </w:p>
        </w:tc>
        <w:tc>
          <w:tcPr>
            <w:tcW w:w="525" w:type="dxa"/>
            <w:shd w:val="clear" w:color="auto" w:fill="auto"/>
            <w:vAlign w:val="center"/>
          </w:tcPr>
          <w:p w14:paraId="61E1EB1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　</w:t>
            </w:r>
          </w:p>
        </w:tc>
        <w:tc>
          <w:tcPr>
            <w:tcW w:w="525" w:type="dxa"/>
            <w:shd w:val="clear" w:color="auto" w:fill="auto"/>
            <w:vAlign w:val="center"/>
          </w:tcPr>
          <w:p w14:paraId="60D6ADA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　</w:t>
            </w:r>
          </w:p>
        </w:tc>
        <w:tc>
          <w:tcPr>
            <w:tcW w:w="525" w:type="dxa"/>
            <w:vMerge w:val="restart"/>
            <w:shd w:val="clear" w:color="auto" w:fill="auto"/>
            <w:vAlign w:val="center"/>
          </w:tcPr>
          <w:p w14:paraId="199994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累放贷款年化利息收益</w:t>
            </w:r>
          </w:p>
        </w:tc>
        <w:tc>
          <w:tcPr>
            <w:tcW w:w="1241" w:type="dxa"/>
            <w:vMerge w:val="restart"/>
            <w:shd w:val="clear" w:color="auto" w:fill="auto"/>
            <w:vAlign w:val="center"/>
          </w:tcPr>
          <w:p w14:paraId="0BB359A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累放贷款年化利率</w:t>
            </w:r>
          </w:p>
        </w:tc>
        <w:tc>
          <w:tcPr>
            <w:tcW w:w="436" w:type="dxa"/>
            <w:shd w:val="clear" w:color="auto" w:fill="auto"/>
            <w:vAlign w:val="center"/>
          </w:tcPr>
          <w:p w14:paraId="68E568B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p>
        </w:tc>
        <w:tc>
          <w:tcPr>
            <w:tcW w:w="536" w:type="dxa"/>
            <w:shd w:val="clear" w:color="auto" w:fill="auto"/>
            <w:vAlign w:val="center"/>
          </w:tcPr>
          <w:p w14:paraId="560F144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p>
        </w:tc>
        <w:tc>
          <w:tcPr>
            <w:tcW w:w="635" w:type="dxa"/>
            <w:shd w:val="clear" w:color="auto" w:fill="auto"/>
            <w:vAlign w:val="center"/>
          </w:tcPr>
          <w:p w14:paraId="18ED421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p>
        </w:tc>
        <w:tc>
          <w:tcPr>
            <w:tcW w:w="635" w:type="dxa"/>
            <w:shd w:val="clear" w:color="auto" w:fill="auto"/>
            <w:noWrap/>
            <w:vAlign w:val="center"/>
          </w:tcPr>
          <w:p w14:paraId="2BB1707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635" w:type="dxa"/>
            <w:shd w:val="clear" w:color="auto" w:fill="auto"/>
            <w:noWrap/>
            <w:vAlign w:val="center"/>
          </w:tcPr>
          <w:p w14:paraId="4F2C670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635" w:type="dxa"/>
            <w:shd w:val="clear" w:color="auto" w:fill="auto"/>
            <w:noWrap/>
            <w:vAlign w:val="center"/>
          </w:tcPr>
          <w:p w14:paraId="16FBC5A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r>
      <w:tr w14:paraId="7D7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088" w:type="dxa"/>
            <w:vMerge w:val="continue"/>
            <w:shd w:val="clear" w:color="auto" w:fill="auto"/>
            <w:vAlign w:val="center"/>
          </w:tcPr>
          <w:p w14:paraId="00D8E9E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3" w:type="dxa"/>
            <w:vMerge w:val="continue"/>
            <w:shd w:val="clear" w:color="auto" w:fill="auto"/>
            <w:vAlign w:val="center"/>
          </w:tcPr>
          <w:p w14:paraId="72D22D2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3" w:type="dxa"/>
            <w:vMerge w:val="continue"/>
            <w:shd w:val="clear" w:color="auto" w:fill="auto"/>
            <w:vAlign w:val="center"/>
          </w:tcPr>
          <w:p w14:paraId="53F6011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3" w:type="dxa"/>
            <w:vMerge w:val="continue"/>
            <w:shd w:val="clear" w:color="auto" w:fill="auto"/>
            <w:vAlign w:val="center"/>
          </w:tcPr>
          <w:p w14:paraId="7784393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5" w:type="dxa"/>
            <w:vMerge w:val="continue"/>
            <w:shd w:val="clear" w:color="auto" w:fill="auto"/>
            <w:vAlign w:val="center"/>
          </w:tcPr>
          <w:p w14:paraId="7C84D50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5" w:type="dxa"/>
            <w:vMerge w:val="continue"/>
            <w:shd w:val="clear" w:color="auto" w:fill="auto"/>
            <w:vAlign w:val="center"/>
          </w:tcPr>
          <w:p w14:paraId="6C26965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5" w:type="dxa"/>
            <w:vMerge w:val="continue"/>
            <w:shd w:val="clear" w:color="auto" w:fill="auto"/>
            <w:vAlign w:val="center"/>
          </w:tcPr>
          <w:p w14:paraId="4882E27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5" w:type="dxa"/>
            <w:vMerge w:val="continue"/>
            <w:shd w:val="clear" w:color="auto" w:fill="auto"/>
            <w:vAlign w:val="center"/>
          </w:tcPr>
          <w:p w14:paraId="05AAFF7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525" w:type="dxa"/>
            <w:vMerge w:val="continue"/>
            <w:shd w:val="clear" w:color="auto" w:fill="auto"/>
            <w:vAlign w:val="center"/>
          </w:tcPr>
          <w:p w14:paraId="564D984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811" w:type="dxa"/>
            <w:shd w:val="clear" w:color="auto" w:fill="auto"/>
            <w:vAlign w:val="center"/>
          </w:tcPr>
          <w:p w14:paraId="3E13700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r>
              <w:rPr>
                <w:rFonts w:hint="eastAsia" w:ascii="黑体" w:hAnsi="黑体" w:eastAsia="黑体" w:cs="宋体"/>
                <w:kern w:val="0"/>
                <w:sz w:val="22"/>
                <w:szCs w:val="22"/>
              </w:rPr>
              <w:t>其中：</w:t>
            </w:r>
            <w:r>
              <w:rPr>
                <w:rFonts w:hint="eastAsia" w:ascii="黑体" w:hAnsi="黑体" w:eastAsia="黑体" w:cs="宋体"/>
                <w:kern w:val="0"/>
                <w:sz w:val="22"/>
                <w:szCs w:val="22"/>
              </w:rPr>
              <w:br w:type="textWrapping"/>
            </w:r>
            <w:r>
              <w:rPr>
                <w:rFonts w:hint="eastAsia" w:ascii="黑体" w:hAnsi="黑体" w:eastAsia="黑体" w:cs="宋体"/>
                <w:kern w:val="0"/>
                <w:sz w:val="22"/>
                <w:szCs w:val="22"/>
              </w:rPr>
              <w:t>首贷户</w:t>
            </w:r>
          </w:p>
        </w:tc>
        <w:tc>
          <w:tcPr>
            <w:tcW w:w="525" w:type="dxa"/>
            <w:shd w:val="clear" w:color="auto" w:fill="auto"/>
            <w:vAlign w:val="center"/>
          </w:tcPr>
          <w:p w14:paraId="4D13C85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续贷户</w:t>
            </w:r>
          </w:p>
        </w:tc>
        <w:tc>
          <w:tcPr>
            <w:tcW w:w="525" w:type="dxa"/>
            <w:vMerge w:val="continue"/>
            <w:shd w:val="clear" w:color="auto" w:fill="auto"/>
            <w:vAlign w:val="center"/>
          </w:tcPr>
          <w:p w14:paraId="09A9440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811" w:type="dxa"/>
            <w:shd w:val="clear" w:color="auto" w:fill="auto"/>
            <w:vAlign w:val="center"/>
          </w:tcPr>
          <w:p w14:paraId="0C8BD9E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r>
              <w:rPr>
                <w:rFonts w:hint="eastAsia" w:ascii="黑体" w:hAnsi="黑体" w:eastAsia="黑体" w:cs="宋体"/>
                <w:kern w:val="0"/>
                <w:sz w:val="22"/>
                <w:szCs w:val="22"/>
              </w:rPr>
              <w:t>其中：</w:t>
            </w:r>
            <w:r>
              <w:rPr>
                <w:rFonts w:hint="eastAsia" w:ascii="黑体" w:hAnsi="黑体" w:eastAsia="黑体" w:cs="宋体"/>
                <w:kern w:val="0"/>
                <w:sz w:val="22"/>
                <w:szCs w:val="22"/>
              </w:rPr>
              <w:br w:type="textWrapping"/>
            </w:r>
            <w:r>
              <w:rPr>
                <w:rFonts w:hint="eastAsia" w:ascii="黑体" w:hAnsi="黑体" w:eastAsia="黑体" w:cs="宋体"/>
                <w:kern w:val="0"/>
                <w:sz w:val="22"/>
                <w:szCs w:val="22"/>
              </w:rPr>
              <w:t>首贷金额</w:t>
            </w:r>
          </w:p>
        </w:tc>
        <w:tc>
          <w:tcPr>
            <w:tcW w:w="525" w:type="dxa"/>
            <w:shd w:val="clear" w:color="auto" w:fill="auto"/>
            <w:vAlign w:val="center"/>
          </w:tcPr>
          <w:p w14:paraId="08AF765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续贷金额</w:t>
            </w:r>
          </w:p>
        </w:tc>
        <w:tc>
          <w:tcPr>
            <w:tcW w:w="525" w:type="dxa"/>
            <w:shd w:val="clear" w:color="auto" w:fill="auto"/>
            <w:vAlign w:val="center"/>
          </w:tcPr>
          <w:p w14:paraId="79156A8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kern w:val="0"/>
                <w:sz w:val="22"/>
                <w:szCs w:val="22"/>
              </w:rPr>
            </w:pPr>
            <w:r>
              <w:rPr>
                <w:rFonts w:hint="eastAsia" w:ascii="黑体" w:hAnsi="黑体" w:eastAsia="黑体" w:cs="宋体"/>
                <w:kern w:val="0"/>
                <w:sz w:val="22"/>
                <w:szCs w:val="22"/>
              </w:rPr>
              <w:t>信用贷款金额</w:t>
            </w:r>
          </w:p>
        </w:tc>
        <w:tc>
          <w:tcPr>
            <w:tcW w:w="525" w:type="dxa"/>
            <w:vMerge w:val="continue"/>
            <w:shd w:val="clear" w:color="auto" w:fill="auto"/>
            <w:vAlign w:val="center"/>
          </w:tcPr>
          <w:p w14:paraId="28B8880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1241" w:type="dxa"/>
            <w:vMerge w:val="continue"/>
            <w:shd w:val="clear" w:color="auto" w:fill="auto"/>
            <w:vAlign w:val="center"/>
          </w:tcPr>
          <w:p w14:paraId="165F8D1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ascii="黑体" w:hAnsi="黑体" w:eastAsia="黑体" w:cs="宋体"/>
                <w:kern w:val="0"/>
                <w:sz w:val="22"/>
                <w:szCs w:val="22"/>
              </w:rPr>
            </w:pPr>
          </w:p>
        </w:tc>
        <w:tc>
          <w:tcPr>
            <w:tcW w:w="436" w:type="dxa"/>
            <w:shd w:val="clear" w:color="auto" w:fill="auto"/>
            <w:noWrap/>
            <w:vAlign w:val="center"/>
          </w:tcPr>
          <w:p w14:paraId="78DE480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b w:val="0"/>
                <w:bCs w:val="0"/>
                <w:kern w:val="0"/>
                <w:sz w:val="22"/>
                <w:szCs w:val="22"/>
              </w:rPr>
            </w:pPr>
            <w:r>
              <w:rPr>
                <w:rFonts w:hint="eastAsia" w:ascii="黑体" w:hAnsi="黑体" w:eastAsia="黑体" w:cs="宋体"/>
                <w:b w:val="0"/>
                <w:bCs w:val="0"/>
                <w:kern w:val="0"/>
                <w:sz w:val="22"/>
                <w:szCs w:val="22"/>
              </w:rPr>
              <w:t>校验规则</w:t>
            </w:r>
          </w:p>
        </w:tc>
        <w:tc>
          <w:tcPr>
            <w:tcW w:w="536" w:type="dxa"/>
            <w:shd w:val="clear" w:color="auto" w:fill="auto"/>
            <w:noWrap/>
            <w:vAlign w:val="center"/>
          </w:tcPr>
          <w:p w14:paraId="3D2E7E9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b w:val="0"/>
                <w:bCs w:val="0"/>
                <w:kern w:val="0"/>
                <w:sz w:val="22"/>
                <w:szCs w:val="22"/>
              </w:rPr>
            </w:pPr>
            <w:r>
              <w:rPr>
                <w:rFonts w:hint="eastAsia" w:ascii="黑体" w:hAnsi="黑体" w:eastAsia="黑体" w:cs="宋体"/>
                <w:b w:val="0"/>
                <w:bCs w:val="0"/>
                <w:kern w:val="0"/>
                <w:sz w:val="22"/>
                <w:szCs w:val="22"/>
              </w:rPr>
              <w:t>[8]≥[9]</w:t>
            </w:r>
          </w:p>
        </w:tc>
        <w:tc>
          <w:tcPr>
            <w:tcW w:w="635" w:type="dxa"/>
            <w:shd w:val="clear" w:color="auto" w:fill="auto"/>
            <w:noWrap/>
            <w:vAlign w:val="center"/>
          </w:tcPr>
          <w:p w14:paraId="42CC79E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b w:val="0"/>
                <w:bCs w:val="0"/>
                <w:kern w:val="0"/>
                <w:sz w:val="22"/>
                <w:szCs w:val="22"/>
              </w:rPr>
            </w:pPr>
            <w:r>
              <w:rPr>
                <w:rFonts w:hint="eastAsia" w:ascii="黑体" w:hAnsi="黑体" w:eastAsia="黑体" w:cs="宋体"/>
                <w:b w:val="0"/>
                <w:bCs w:val="0"/>
                <w:kern w:val="0"/>
                <w:sz w:val="22"/>
                <w:szCs w:val="22"/>
              </w:rPr>
              <w:t>[8]≥[10]</w:t>
            </w:r>
          </w:p>
        </w:tc>
        <w:tc>
          <w:tcPr>
            <w:tcW w:w="635" w:type="dxa"/>
            <w:shd w:val="clear" w:color="auto" w:fill="auto"/>
            <w:noWrap/>
            <w:vAlign w:val="center"/>
          </w:tcPr>
          <w:p w14:paraId="7D24ED9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b w:val="0"/>
                <w:bCs w:val="0"/>
                <w:kern w:val="0"/>
                <w:sz w:val="22"/>
                <w:szCs w:val="22"/>
              </w:rPr>
            </w:pPr>
            <w:r>
              <w:rPr>
                <w:rFonts w:hint="eastAsia" w:ascii="黑体" w:hAnsi="黑体" w:eastAsia="黑体" w:cs="宋体"/>
                <w:b w:val="0"/>
                <w:bCs w:val="0"/>
                <w:kern w:val="0"/>
                <w:sz w:val="22"/>
                <w:szCs w:val="22"/>
              </w:rPr>
              <w:t>[11]≥[12]</w:t>
            </w:r>
          </w:p>
        </w:tc>
        <w:tc>
          <w:tcPr>
            <w:tcW w:w="635" w:type="dxa"/>
            <w:shd w:val="clear" w:color="auto" w:fill="auto"/>
            <w:noWrap/>
            <w:vAlign w:val="center"/>
          </w:tcPr>
          <w:p w14:paraId="547CC95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b w:val="0"/>
                <w:bCs w:val="0"/>
                <w:kern w:val="0"/>
                <w:sz w:val="22"/>
                <w:szCs w:val="22"/>
              </w:rPr>
            </w:pPr>
            <w:r>
              <w:rPr>
                <w:rFonts w:hint="eastAsia" w:ascii="黑体" w:hAnsi="黑体" w:eastAsia="黑体" w:cs="宋体"/>
                <w:b w:val="0"/>
                <w:bCs w:val="0"/>
                <w:kern w:val="0"/>
                <w:sz w:val="22"/>
                <w:szCs w:val="22"/>
              </w:rPr>
              <w:t>[11]≥[13]</w:t>
            </w:r>
          </w:p>
        </w:tc>
        <w:tc>
          <w:tcPr>
            <w:tcW w:w="635" w:type="dxa"/>
            <w:shd w:val="clear" w:color="auto" w:fill="auto"/>
            <w:noWrap/>
            <w:vAlign w:val="center"/>
          </w:tcPr>
          <w:p w14:paraId="5FF97D5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ascii="黑体" w:hAnsi="黑体" w:eastAsia="黑体" w:cs="宋体"/>
                <w:b w:val="0"/>
                <w:bCs w:val="0"/>
                <w:kern w:val="0"/>
                <w:sz w:val="22"/>
                <w:szCs w:val="22"/>
              </w:rPr>
            </w:pPr>
            <w:r>
              <w:rPr>
                <w:rFonts w:hint="eastAsia" w:ascii="黑体" w:hAnsi="黑体" w:eastAsia="黑体" w:cs="宋体"/>
                <w:b w:val="0"/>
                <w:bCs w:val="0"/>
                <w:kern w:val="0"/>
                <w:sz w:val="22"/>
                <w:szCs w:val="22"/>
              </w:rPr>
              <w:t>[11]≥[14]</w:t>
            </w:r>
          </w:p>
        </w:tc>
      </w:tr>
      <w:tr w14:paraId="0F44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noWrap/>
            <w:vAlign w:val="center"/>
          </w:tcPr>
          <w:p w14:paraId="3DE8FB37">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小微企业</w:t>
            </w:r>
          </w:p>
        </w:tc>
        <w:tc>
          <w:tcPr>
            <w:tcW w:w="523" w:type="dxa"/>
            <w:shd w:val="clear" w:color="auto" w:fill="auto"/>
            <w:noWrap/>
            <w:vAlign w:val="center"/>
          </w:tcPr>
          <w:p w14:paraId="784F213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3" w:type="dxa"/>
            <w:shd w:val="clear" w:color="auto" w:fill="auto"/>
            <w:noWrap/>
            <w:vAlign w:val="center"/>
          </w:tcPr>
          <w:p w14:paraId="58E1E50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3" w:type="dxa"/>
            <w:shd w:val="clear" w:color="auto" w:fill="auto"/>
            <w:noWrap/>
            <w:vAlign w:val="center"/>
          </w:tcPr>
          <w:p w14:paraId="7F971C0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2C295DE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874D6C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B32B82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244E02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CF09A3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31A0FC0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C69038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9010E1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5FB5805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6E21F5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541ECE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7B525B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14D8F85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restart"/>
            <w:shd w:val="clear" w:color="auto" w:fill="auto"/>
            <w:noWrap/>
            <w:vAlign w:val="center"/>
          </w:tcPr>
          <w:p w14:paraId="59BE663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校验结果</w:t>
            </w:r>
          </w:p>
        </w:tc>
        <w:tc>
          <w:tcPr>
            <w:tcW w:w="536" w:type="dxa"/>
            <w:shd w:val="clear" w:color="auto" w:fill="auto"/>
            <w:vAlign w:val="center"/>
          </w:tcPr>
          <w:p w14:paraId="73CA61C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2CD85AE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C3E562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03EDAC9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DAB4FD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768F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noWrap/>
            <w:vAlign w:val="center"/>
          </w:tcPr>
          <w:p w14:paraId="04157996">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其中：大型商业银行</w:t>
            </w:r>
          </w:p>
        </w:tc>
        <w:tc>
          <w:tcPr>
            <w:tcW w:w="523" w:type="dxa"/>
            <w:shd w:val="clear" w:color="auto" w:fill="auto"/>
            <w:noWrap/>
            <w:vAlign w:val="center"/>
          </w:tcPr>
          <w:p w14:paraId="433CC67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6F816B6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658E3FA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7827CD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30C2259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1F1A7F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2596064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87339F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61913DE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D76094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2C7CBA9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3800F4E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2A2F2A2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16B130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E95ED2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0960CB1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4DA5F73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230080B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4337D98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C490A5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04B4EA3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3AF10D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38BD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4058E97D">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股份制商业银行</w:t>
            </w:r>
          </w:p>
        </w:tc>
        <w:tc>
          <w:tcPr>
            <w:tcW w:w="523" w:type="dxa"/>
            <w:shd w:val="clear" w:color="auto" w:fill="auto"/>
            <w:noWrap/>
            <w:vAlign w:val="center"/>
          </w:tcPr>
          <w:p w14:paraId="0DEB06B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49C43AE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44835AE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595E103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E72864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3A1C064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096300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665479E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292F983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D0D8BF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9B6B2D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1C1CC6A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86CC20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A01B91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320441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7442D9A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1B5A5A9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192EC07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49D7D8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C0ADE9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C01953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04B43C7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416C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529F254A">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城市商业银行</w:t>
            </w:r>
          </w:p>
        </w:tc>
        <w:tc>
          <w:tcPr>
            <w:tcW w:w="523" w:type="dxa"/>
            <w:shd w:val="clear" w:color="auto" w:fill="auto"/>
            <w:noWrap/>
            <w:vAlign w:val="center"/>
          </w:tcPr>
          <w:p w14:paraId="6CC2CD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7E49F11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06AECE8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3509E98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42C3787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458DAE4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172684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E1127F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69CCF60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2947D9A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6EF1EF2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3041BC8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0C6CBD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1422BD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34D48C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5CD18E0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7372B22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535F282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B7CCAA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F78A82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035D108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025F34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5B7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3CA70B4B">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农村中小金融机构</w:t>
            </w:r>
          </w:p>
        </w:tc>
        <w:tc>
          <w:tcPr>
            <w:tcW w:w="523" w:type="dxa"/>
            <w:shd w:val="clear" w:color="auto" w:fill="auto"/>
            <w:noWrap/>
            <w:vAlign w:val="center"/>
          </w:tcPr>
          <w:p w14:paraId="4166D13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6E543B5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0DD9FE7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BD6A7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6763431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4C1D88D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4B0B47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EB3F44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0A71B36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474A17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26D1F7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40ADE83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97343E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2BCCFF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514025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670DFDE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455EA94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331AB26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AF2EAC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448E156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03FEDE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03FB8F7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0445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67B9FE14">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其他银行机构</w:t>
            </w:r>
          </w:p>
        </w:tc>
        <w:tc>
          <w:tcPr>
            <w:tcW w:w="523" w:type="dxa"/>
            <w:shd w:val="clear" w:color="auto" w:fill="auto"/>
            <w:noWrap/>
            <w:vAlign w:val="center"/>
          </w:tcPr>
          <w:p w14:paraId="060FF57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1CB7D56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516CD89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1B8F1A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09D8BF3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4B31859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F6E41B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A0495A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3AD2D77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5FDC09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2E71B8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6C6B6CE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7E2E1F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A6147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F918A3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7821B4D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7BC773A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0CBC619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4538DEF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65D4A0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60094B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8A41BA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519A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noWrap/>
            <w:vAlign w:val="center"/>
          </w:tcPr>
          <w:p w14:paraId="1BBB3DC8">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个体工商户</w:t>
            </w:r>
          </w:p>
        </w:tc>
        <w:tc>
          <w:tcPr>
            <w:tcW w:w="523" w:type="dxa"/>
            <w:shd w:val="clear" w:color="auto" w:fill="auto"/>
            <w:noWrap/>
            <w:vAlign w:val="center"/>
          </w:tcPr>
          <w:p w14:paraId="57836B8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3" w:type="dxa"/>
            <w:shd w:val="clear" w:color="auto" w:fill="auto"/>
            <w:noWrap/>
            <w:vAlign w:val="center"/>
          </w:tcPr>
          <w:p w14:paraId="41AB6B4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3" w:type="dxa"/>
            <w:shd w:val="clear" w:color="auto" w:fill="auto"/>
            <w:noWrap/>
            <w:vAlign w:val="center"/>
          </w:tcPr>
          <w:p w14:paraId="749E855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D12C10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41AFDB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95C453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27F8997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A19770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018D8F5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163EEF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F5775A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439A46B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4A4387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8C998D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EFD4BA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74727D3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04877DF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65B1A4C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F0E3FA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7C56644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DE5BE6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A85E19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346D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noWrap/>
            <w:vAlign w:val="center"/>
          </w:tcPr>
          <w:p w14:paraId="1992541D">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其中：大型商业银行</w:t>
            </w:r>
          </w:p>
        </w:tc>
        <w:tc>
          <w:tcPr>
            <w:tcW w:w="523" w:type="dxa"/>
            <w:shd w:val="clear" w:color="auto" w:fill="auto"/>
            <w:noWrap/>
            <w:vAlign w:val="center"/>
          </w:tcPr>
          <w:p w14:paraId="59EED5A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76DE26E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2F559E7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5D20108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54E4DCC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6D4746F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4B9F55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59743C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20070A5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4FF62F7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C5A4B4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4C5DFC6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11A0E3C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320DE6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EA2F0C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147D9E2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2A8E16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5AAE148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CAB1AFB">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A98832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24F158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36D2B89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4C1A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1886D3FD">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股份制商业银行</w:t>
            </w:r>
          </w:p>
        </w:tc>
        <w:tc>
          <w:tcPr>
            <w:tcW w:w="523" w:type="dxa"/>
            <w:shd w:val="clear" w:color="auto" w:fill="auto"/>
            <w:noWrap/>
            <w:vAlign w:val="center"/>
          </w:tcPr>
          <w:p w14:paraId="4F654F8C">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6E920C7B">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54B0E20B">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AD4F50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3FAE0CD3">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01BFCC9">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6A464FFF">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8614E52">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466FAF8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060F734">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7F18C1C">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042E1473">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C2BE23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5BBF873">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82A4182">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3D7CB5AD">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2D41437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1CF16B4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5A031A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B841F3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6626A0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2BC36D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64F6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379100E5">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城市商业银行</w:t>
            </w:r>
          </w:p>
        </w:tc>
        <w:tc>
          <w:tcPr>
            <w:tcW w:w="523" w:type="dxa"/>
            <w:shd w:val="clear" w:color="auto" w:fill="auto"/>
            <w:noWrap/>
            <w:vAlign w:val="center"/>
          </w:tcPr>
          <w:p w14:paraId="3700BAF7">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5EFDBF3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4D1CC0A9">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700ECE6">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47BC0F8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56F0DBA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D203AD1">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3072994">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1F0EC98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E723FE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222110D">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49052E7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110D467F">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723AD89">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3C670A3">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04FB3039">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11FEF115">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66A229E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00C754B7">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49055BA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2CB3B13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06A74F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4851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0E8F2C28">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农村中小金融机构</w:t>
            </w:r>
          </w:p>
        </w:tc>
        <w:tc>
          <w:tcPr>
            <w:tcW w:w="523" w:type="dxa"/>
            <w:shd w:val="clear" w:color="auto" w:fill="auto"/>
            <w:noWrap/>
            <w:vAlign w:val="center"/>
          </w:tcPr>
          <w:p w14:paraId="6D717003">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401308D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5030A9DC">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23DFD6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0049B60">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38471EF1">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790CE1E">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696B033E">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0589638B">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72736EC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7BB93A52">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2C2A758E">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0F6D9BB4">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88D5B8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271A81BE">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4B764461">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2BCCC02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27D6DF72">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7390DC8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5C13122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3ED3E16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0451F5A">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14E1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55B619F7">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其他银行机构</w:t>
            </w:r>
          </w:p>
        </w:tc>
        <w:tc>
          <w:tcPr>
            <w:tcW w:w="523" w:type="dxa"/>
            <w:shd w:val="clear" w:color="auto" w:fill="auto"/>
            <w:noWrap/>
            <w:vAlign w:val="center"/>
          </w:tcPr>
          <w:p w14:paraId="61181469">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67948D9B">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3" w:type="dxa"/>
            <w:shd w:val="clear" w:color="auto" w:fill="auto"/>
            <w:noWrap/>
            <w:vAlign w:val="center"/>
          </w:tcPr>
          <w:p w14:paraId="31017C23">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50CB1BD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46BB213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6854A83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018816E">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9E02DD0">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5626DDA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63448762">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66C9835F">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497F08A1">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5D293999">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48B272DB">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05186373">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470E9AF7">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1DAB189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5BB7448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F9C72F6">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4492F84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5E65C88">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5A31BE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p>
        </w:tc>
      </w:tr>
      <w:tr w14:paraId="3D8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vAlign w:val="center"/>
          </w:tcPr>
          <w:p w14:paraId="2F5FC386">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其他经营主体</w:t>
            </w:r>
          </w:p>
        </w:tc>
        <w:tc>
          <w:tcPr>
            <w:tcW w:w="523" w:type="dxa"/>
            <w:shd w:val="clear" w:color="auto" w:fill="auto"/>
            <w:noWrap/>
            <w:vAlign w:val="center"/>
          </w:tcPr>
          <w:p w14:paraId="0F998D3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3" w:type="dxa"/>
            <w:shd w:val="clear" w:color="auto" w:fill="auto"/>
            <w:noWrap/>
            <w:vAlign w:val="center"/>
          </w:tcPr>
          <w:p w14:paraId="3CD2EAA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3" w:type="dxa"/>
            <w:shd w:val="clear" w:color="auto" w:fill="auto"/>
            <w:noWrap/>
            <w:vAlign w:val="center"/>
          </w:tcPr>
          <w:p w14:paraId="00323A1E">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E9C645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9670292">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157E0AE6">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672B558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5E65EA57">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502E5C6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0B2D157C">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2E0E8D84">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811" w:type="dxa"/>
            <w:shd w:val="clear" w:color="auto" w:fill="auto"/>
            <w:noWrap/>
            <w:vAlign w:val="center"/>
          </w:tcPr>
          <w:p w14:paraId="4C0F913F">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317E6C3F">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525" w:type="dxa"/>
            <w:shd w:val="clear" w:color="auto" w:fill="auto"/>
            <w:noWrap/>
            <w:vAlign w:val="center"/>
          </w:tcPr>
          <w:p w14:paraId="3BBFFCBF">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525" w:type="dxa"/>
            <w:shd w:val="clear" w:color="auto" w:fill="auto"/>
            <w:noWrap/>
            <w:vAlign w:val="center"/>
          </w:tcPr>
          <w:p w14:paraId="37B4E191">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1241" w:type="dxa"/>
            <w:shd w:val="clear" w:color="auto" w:fill="auto"/>
            <w:noWrap/>
            <w:vAlign w:val="center"/>
          </w:tcPr>
          <w:p w14:paraId="33074EB1">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5F4EA98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0E29FCF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635" w:type="dxa"/>
            <w:shd w:val="clear" w:color="auto" w:fill="auto"/>
            <w:vAlign w:val="center"/>
          </w:tcPr>
          <w:p w14:paraId="548A5E7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635" w:type="dxa"/>
            <w:shd w:val="clear" w:color="auto" w:fill="auto"/>
            <w:vAlign w:val="center"/>
          </w:tcPr>
          <w:p w14:paraId="1DEA122D">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635" w:type="dxa"/>
            <w:shd w:val="clear" w:color="auto" w:fill="auto"/>
            <w:vAlign w:val="center"/>
          </w:tcPr>
          <w:p w14:paraId="21CE2AEC">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635" w:type="dxa"/>
            <w:shd w:val="clear" w:color="auto" w:fill="auto"/>
            <w:vAlign w:val="center"/>
          </w:tcPr>
          <w:p w14:paraId="768BBC9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r>
      <w:tr w14:paraId="604D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8" w:type="dxa"/>
            <w:shd w:val="clear" w:color="auto" w:fill="auto"/>
            <w:noWrap/>
            <w:vAlign w:val="center"/>
          </w:tcPr>
          <w:p w14:paraId="20549055">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left"/>
              <w:textAlignment w:val="auto"/>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合计</w:t>
            </w:r>
          </w:p>
        </w:tc>
        <w:tc>
          <w:tcPr>
            <w:tcW w:w="523" w:type="dxa"/>
            <w:shd w:val="clear" w:color="auto" w:fill="auto"/>
            <w:noWrap/>
            <w:vAlign w:val="center"/>
          </w:tcPr>
          <w:p w14:paraId="762E05A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3" w:type="dxa"/>
            <w:shd w:val="clear" w:color="auto" w:fill="auto"/>
            <w:noWrap/>
            <w:vAlign w:val="center"/>
          </w:tcPr>
          <w:p w14:paraId="16A1AB5B">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3" w:type="dxa"/>
            <w:shd w:val="clear" w:color="auto" w:fill="auto"/>
            <w:noWrap/>
            <w:vAlign w:val="center"/>
          </w:tcPr>
          <w:p w14:paraId="0CD2086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407A34D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32D3011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7471136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35C2A42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001992FB">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811" w:type="dxa"/>
            <w:shd w:val="clear" w:color="auto" w:fill="auto"/>
            <w:noWrap/>
            <w:vAlign w:val="center"/>
          </w:tcPr>
          <w:p w14:paraId="4B84ED42">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1B17D3C8">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0B426082">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811" w:type="dxa"/>
            <w:shd w:val="clear" w:color="auto" w:fill="auto"/>
            <w:noWrap/>
            <w:vAlign w:val="center"/>
          </w:tcPr>
          <w:p w14:paraId="3478B2AA">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49AB2AC5">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4A3AC8BD">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525" w:type="dxa"/>
            <w:shd w:val="clear" w:color="auto" w:fill="auto"/>
            <w:noWrap/>
            <w:vAlign w:val="center"/>
          </w:tcPr>
          <w:p w14:paraId="5AF0AE8E">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1241" w:type="dxa"/>
            <w:shd w:val="clear" w:color="auto" w:fill="auto"/>
            <w:noWrap/>
            <w:vAlign w:val="center"/>
          </w:tcPr>
          <w:p w14:paraId="5BB8BF4D">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jc w:val="center"/>
              <w:textAlignment w:val="auto"/>
              <w:rPr>
                <w:rFonts w:cs="宋体" w:asciiTheme="majorEastAsia" w:hAnsiTheme="majorEastAsia" w:eastAsiaTheme="majorEastAsia"/>
                <w:kern w:val="0"/>
                <w:sz w:val="22"/>
                <w:szCs w:val="22"/>
              </w:rPr>
            </w:pPr>
          </w:p>
        </w:tc>
        <w:tc>
          <w:tcPr>
            <w:tcW w:w="436" w:type="dxa"/>
            <w:vMerge w:val="continue"/>
            <w:shd w:val="clear" w:color="auto" w:fill="auto"/>
            <w:vAlign w:val="center"/>
          </w:tcPr>
          <w:p w14:paraId="36306649">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b/>
                <w:bCs/>
                <w:kern w:val="0"/>
                <w:sz w:val="22"/>
                <w:szCs w:val="22"/>
              </w:rPr>
            </w:pPr>
          </w:p>
        </w:tc>
        <w:tc>
          <w:tcPr>
            <w:tcW w:w="536" w:type="dxa"/>
            <w:shd w:val="clear" w:color="auto" w:fill="auto"/>
            <w:vAlign w:val="center"/>
          </w:tcPr>
          <w:p w14:paraId="7158A0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635" w:type="dxa"/>
            <w:shd w:val="clear" w:color="auto" w:fill="auto"/>
            <w:vAlign w:val="center"/>
          </w:tcPr>
          <w:p w14:paraId="214C359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635" w:type="dxa"/>
            <w:shd w:val="clear" w:color="auto" w:fill="auto"/>
            <w:vAlign w:val="center"/>
          </w:tcPr>
          <w:p w14:paraId="2011751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635" w:type="dxa"/>
            <w:shd w:val="clear" w:color="auto" w:fill="auto"/>
            <w:vAlign w:val="center"/>
          </w:tcPr>
          <w:p w14:paraId="1751B70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635" w:type="dxa"/>
            <w:shd w:val="clear" w:color="auto" w:fill="auto"/>
            <w:vAlign w:val="center"/>
          </w:tcPr>
          <w:p w14:paraId="11D3294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r>
      <w:tr w14:paraId="2D55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657" w:type="dxa"/>
            <w:gridSpan w:val="4"/>
            <w:shd w:val="clear" w:color="auto" w:fill="auto"/>
            <w:vAlign w:val="center"/>
          </w:tcPr>
          <w:p w14:paraId="70CB7FE8">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left"/>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填表人（签字）：          联系方式：</w:t>
            </w:r>
          </w:p>
        </w:tc>
        <w:tc>
          <w:tcPr>
            <w:tcW w:w="5297" w:type="dxa"/>
            <w:gridSpan w:val="9"/>
            <w:shd w:val="clear" w:color="auto" w:fill="auto"/>
            <w:vAlign w:val="center"/>
          </w:tcPr>
          <w:p w14:paraId="7D371AA5">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left"/>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复核人（签字）：</w:t>
            </w:r>
          </w:p>
        </w:tc>
        <w:tc>
          <w:tcPr>
            <w:tcW w:w="2816" w:type="dxa"/>
            <w:gridSpan w:val="4"/>
            <w:shd w:val="clear" w:color="auto" w:fill="auto"/>
            <w:vAlign w:val="center"/>
          </w:tcPr>
          <w:p w14:paraId="39237AD8">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left"/>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工作机制办公室负责人</w:t>
            </w:r>
            <w:r>
              <w:rPr>
                <w:rFonts w:hint="eastAsia" w:cs="宋体" w:asciiTheme="majorEastAsia" w:hAnsiTheme="majorEastAsia" w:eastAsiaTheme="majorEastAsia"/>
                <w:kern w:val="0"/>
                <w:sz w:val="22"/>
                <w:szCs w:val="22"/>
              </w:rPr>
              <w:br w:type="textWrapping"/>
            </w:r>
            <w:r>
              <w:rPr>
                <w:rFonts w:hint="eastAsia" w:cs="宋体" w:asciiTheme="majorEastAsia" w:hAnsiTheme="majorEastAsia" w:eastAsiaTheme="majorEastAsia"/>
                <w:kern w:val="0"/>
                <w:sz w:val="22"/>
                <w:szCs w:val="22"/>
              </w:rPr>
              <w:t>（签字）：</w:t>
            </w:r>
          </w:p>
        </w:tc>
        <w:tc>
          <w:tcPr>
            <w:tcW w:w="436" w:type="dxa"/>
            <w:shd w:val="clear" w:color="auto" w:fill="auto"/>
            <w:vAlign w:val="center"/>
          </w:tcPr>
          <w:p w14:paraId="61B347D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536" w:type="dxa"/>
            <w:shd w:val="clear" w:color="auto" w:fill="auto"/>
            <w:vAlign w:val="center"/>
          </w:tcPr>
          <w:p w14:paraId="4F0DC76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A3F3BB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136EEA14">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noWrap/>
            <w:vAlign w:val="center"/>
          </w:tcPr>
          <w:p w14:paraId="520B7400">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noWrap/>
            <w:vAlign w:val="center"/>
          </w:tcPr>
          <w:p w14:paraId="7DE9E8C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r>
      <w:tr w14:paraId="5326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770" w:type="dxa"/>
            <w:gridSpan w:val="17"/>
            <w:shd w:val="clear" w:color="auto" w:fill="auto"/>
            <w:vAlign w:val="center"/>
          </w:tcPr>
          <w:p w14:paraId="7AC6FFFB">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left"/>
              <w:textAlignment w:val="auto"/>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填表说明：</w:t>
            </w:r>
            <w:r>
              <w:rPr>
                <w:rFonts w:hint="eastAsia" w:cs="宋体" w:asciiTheme="majorEastAsia" w:hAnsiTheme="majorEastAsia" w:eastAsiaTheme="majorEastAsia"/>
                <w:kern w:val="0"/>
                <w:sz w:val="22"/>
                <w:szCs w:val="22"/>
              </w:rPr>
              <w:br w:type="textWrapping"/>
            </w:r>
            <w:r>
              <w:rPr>
                <w:rFonts w:hint="eastAsia" w:cs="宋体" w:asciiTheme="majorEastAsia" w:hAnsiTheme="majorEastAsia" w:eastAsiaTheme="majorEastAsia"/>
                <w:kern w:val="0"/>
                <w:sz w:val="22"/>
                <w:szCs w:val="22"/>
              </w:rPr>
              <w:t>1.各县市区级工作机制办公室汇总辖内总体情况，填报1-16列，经负责同志签字后，于每周四上午11点前将报表和签字页扫描件报送市工作机制办公室。填报口径为截至周三数据。</w:t>
            </w:r>
            <w:r>
              <w:rPr>
                <w:rFonts w:hint="eastAsia" w:cs="宋体" w:asciiTheme="majorEastAsia" w:hAnsiTheme="majorEastAsia" w:eastAsiaTheme="majorEastAsia"/>
                <w:kern w:val="0"/>
                <w:sz w:val="22"/>
                <w:szCs w:val="22"/>
              </w:rPr>
              <w:br w:type="textWrapping"/>
            </w:r>
            <w:r>
              <w:rPr>
                <w:rFonts w:hint="eastAsia" w:cs="宋体" w:asciiTheme="majorEastAsia" w:hAnsiTheme="majorEastAsia" w:eastAsiaTheme="majorEastAsia"/>
                <w:kern w:val="0"/>
                <w:sz w:val="22"/>
                <w:szCs w:val="22"/>
              </w:rPr>
              <w:t>2.其他经营主体：指农民合作社和家庭农场。</w:t>
            </w:r>
            <w:r>
              <w:rPr>
                <w:rFonts w:hint="eastAsia" w:cs="宋体" w:asciiTheme="majorEastAsia" w:hAnsiTheme="majorEastAsia" w:eastAsiaTheme="majorEastAsia"/>
                <w:kern w:val="0"/>
                <w:sz w:val="22"/>
                <w:szCs w:val="22"/>
              </w:rPr>
              <w:br w:type="textWrapping"/>
            </w:r>
            <w:r>
              <w:rPr>
                <w:rFonts w:hint="eastAsia" w:cs="宋体" w:asciiTheme="majorEastAsia" w:hAnsiTheme="majorEastAsia" w:eastAsiaTheme="majorEastAsia"/>
                <w:kern w:val="0"/>
                <w:sz w:val="22"/>
                <w:szCs w:val="22"/>
              </w:rPr>
              <w:t>3.黄色表格为校验关系验证表格，无需填写。若数据勾稽关系正确，校验结果则显示0；若数据勾稽关系错误，校验结果则提示FALSE与具体差值。</w:t>
            </w:r>
            <w:r>
              <w:rPr>
                <w:rFonts w:hint="eastAsia" w:cs="宋体" w:asciiTheme="majorEastAsia" w:hAnsiTheme="majorEastAsia" w:eastAsiaTheme="majorEastAsia"/>
                <w:kern w:val="0"/>
                <w:sz w:val="22"/>
                <w:szCs w:val="22"/>
              </w:rPr>
              <w:br w:type="textWrapping"/>
            </w:r>
            <w:r>
              <w:rPr>
                <w:rFonts w:hint="eastAsia" w:cs="宋体" w:asciiTheme="majorEastAsia" w:hAnsiTheme="majorEastAsia" w:eastAsiaTheme="majorEastAsia"/>
                <w:kern w:val="0"/>
                <w:sz w:val="22"/>
                <w:szCs w:val="22"/>
              </w:rPr>
              <w:t>4.蓝色表格为公式自动汇总项，无需填写。</w:t>
            </w:r>
            <w:r>
              <w:rPr>
                <w:rFonts w:hint="eastAsia" w:cs="宋体" w:asciiTheme="majorEastAsia" w:hAnsiTheme="majorEastAsia" w:eastAsiaTheme="majorEastAsia"/>
                <w:kern w:val="0"/>
                <w:sz w:val="22"/>
                <w:szCs w:val="22"/>
              </w:rPr>
              <w:br w:type="textWrapping"/>
            </w:r>
            <w:r>
              <w:rPr>
                <w:rFonts w:hint="eastAsia" w:cs="宋体" w:asciiTheme="majorEastAsia" w:hAnsiTheme="majorEastAsia" w:eastAsiaTheme="majorEastAsia"/>
                <w:kern w:val="0"/>
                <w:sz w:val="22"/>
                <w:szCs w:val="22"/>
              </w:rPr>
              <w:t>5.其他填报说明请见“</w:t>
            </w:r>
            <w:r>
              <w:rPr>
                <w:rFonts w:hint="eastAsia" w:cs="宋体" w:asciiTheme="majorEastAsia" w:hAnsiTheme="majorEastAsia" w:eastAsiaTheme="majorEastAsia"/>
                <w:b/>
                <w:bCs/>
                <w:kern w:val="0"/>
                <w:sz w:val="22"/>
                <w:szCs w:val="22"/>
              </w:rPr>
              <w:t>详细填报说明</w:t>
            </w:r>
            <w:r>
              <w:rPr>
                <w:rFonts w:hint="eastAsia" w:cs="宋体" w:asciiTheme="majorEastAsia" w:hAnsiTheme="majorEastAsia" w:eastAsiaTheme="majorEastAsia"/>
                <w:kern w:val="0"/>
                <w:sz w:val="22"/>
                <w:szCs w:val="22"/>
              </w:rPr>
              <w:t>”。</w:t>
            </w:r>
          </w:p>
        </w:tc>
        <w:tc>
          <w:tcPr>
            <w:tcW w:w="436" w:type="dxa"/>
            <w:shd w:val="clear" w:color="auto" w:fill="auto"/>
            <w:vAlign w:val="center"/>
          </w:tcPr>
          <w:p w14:paraId="24B29E0E">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536" w:type="dxa"/>
            <w:shd w:val="clear" w:color="auto" w:fill="auto"/>
            <w:vAlign w:val="center"/>
          </w:tcPr>
          <w:p w14:paraId="3B21745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6A3CC923">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vAlign w:val="center"/>
          </w:tcPr>
          <w:p w14:paraId="4C448E2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noWrap/>
            <w:vAlign w:val="center"/>
          </w:tcPr>
          <w:p w14:paraId="1A1560C1">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c>
          <w:tcPr>
            <w:tcW w:w="635" w:type="dxa"/>
            <w:shd w:val="clear" w:color="auto" w:fill="auto"/>
            <w:noWrap/>
            <w:vAlign w:val="center"/>
          </w:tcPr>
          <w:p w14:paraId="61575CBF">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left"/>
              <w:textAlignment w:val="auto"/>
              <w:rPr>
                <w:rFonts w:cs="宋体" w:asciiTheme="majorEastAsia" w:hAnsiTheme="majorEastAsia" w:eastAsiaTheme="majorEastAsia"/>
                <w:kern w:val="0"/>
                <w:sz w:val="22"/>
                <w:szCs w:val="22"/>
              </w:rPr>
            </w:pPr>
          </w:p>
        </w:tc>
      </w:tr>
    </w:tbl>
    <w:p w14:paraId="11DA457E">
      <w:pPr>
        <w:rPr>
          <w:sz w:val="32"/>
          <w:szCs w:val="32"/>
        </w:rPr>
        <w:sectPr>
          <w:footerReference r:id="rId3" w:type="default"/>
          <w:footerReference r:id="rId4" w:type="even"/>
          <w:pgSz w:w="16838" w:h="11906" w:orient="landscape"/>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58906D44">
      <w:pPr>
        <w:pStyle w:val="2"/>
        <w:ind w:left="0" w:leftChars="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详细填报说明</w:t>
      </w:r>
    </w:p>
    <w:p w14:paraId="1F709560">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1.本表报送主体：</w:t>
      </w:r>
    </w:p>
    <w:p w14:paraId="41448513">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（1）各县市区级工作机制办公室汇总辖内总体情况，填报1-16列，经负责同志签字后，于每周四上午11点前将报表和签字页扫描件报送市级工作机制办公室。填报口径为截至周三数据。</w:t>
      </w:r>
    </w:p>
    <w:p w14:paraId="3EA4CDD1">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2）各市级银行机构汇总本行全辖数据，填报3-16列，于每周四上午11点前将报表报送市级工作机制办公室。其中，“推荐清单企业数量”为各地工作机制推荐给填报银行的企业数量，“推荐清单内获得授信企业户数”“推荐清单内获得贷款企业户数”分别为填报银行对各地工作机制推荐企业的授信、贷款户数。对单家银行，应符合校验关系：[4]=[6],[5]=[8]。</w:t>
      </w:r>
    </w:p>
    <w:p w14:paraId="6010CFCB">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2.小微企业：按照《中小企业划型标准规定》（工信部联企业〔2011〕300号）确定的小型企业和微型企业。银行对小微企业主的经营类贷款授信和实际发放的经营类贷款计入小微企业项下。</w:t>
      </w:r>
    </w:p>
    <w:p w14:paraId="1A2E6551">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3.走访企业数量：县市区协调工作机制在开展“千企万户大走访”活动中组织委办局、乡镇街道、工商联等深入园区、社区、乡村，累计走访的企业数量。</w:t>
      </w:r>
    </w:p>
    <w:p w14:paraId="63D7D4E8">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4.申报清单企业数量：县市区工作机制通过对辖区内小微企业进行摸排，初筛形成的“申报清单”中，累计申报的企业数量。</w:t>
      </w:r>
    </w:p>
    <w:p w14:paraId="42A2F856">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5.推荐清单企业数量：经工作机制召集人签字确认形成的推荐清单企业数量。</w:t>
      </w:r>
    </w:p>
    <w:p w14:paraId="1689AA5A">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6.推荐清单内获得授信企业户数：自10月15日起推荐清单企业获得授信的户数。户数为去重数据，即无论多家银行同时向同一家企业授信，还是同一家银行向同一家企业进行多笔授信，企业数量均不累加。</w:t>
      </w:r>
    </w:p>
    <w:p w14:paraId="4148CD25">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7.推荐清单内获得贷款企业户数：自10月15日起推荐清单企业实际获得过贷款的户数。户数为去重数据，即无论多家银行同时向同一家企业发放贷款，还是同一家银行向同一家企业发放多笔贷款的，企业数量均不累加。</w:t>
      </w:r>
    </w:p>
    <w:p w14:paraId="1A0F24A4">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8.对于银行机构自行走访的企业，银行应当将走访、发放贷款情况报送县市区工作专班，由县市区工作专班将统一走访的企业与银行自行走访的企业汇总去重后，填写1-5列数据。</w:t>
      </w:r>
    </w:p>
    <w:p w14:paraId="1F6EB86D">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9.合计授信户次：自10月15日起，银行机构对推荐清单企业授信的户次数。当多家银行同时向同一家企业授信时，累加户次。同一家银行向同一家企业进行多笔授信时，合计授信户次只计算一次。</w:t>
      </w:r>
    </w:p>
    <w:p w14:paraId="55CD0BCE">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10.累计授信金额：自10月15日起，银行机构向推荐清单内企业累计授信的金额。当多家银行同时向同一家企业授信时，累加金额。同一家银行向同一家企业进行多笔授信时，累加金额。</w:t>
      </w:r>
    </w:p>
    <w:p w14:paraId="51DCD554">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11.累放贷款户次：自10月15日起，银行机构对推荐清单企业发放贷款的户次数。当多家银行同时向同一家企业发放贷款时，累加户次数。同一家银行向同一家企业发放多笔贷款的，发放贷款企业户次只计算一次。</w:t>
      </w:r>
    </w:p>
    <w:p w14:paraId="00FC80E7">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12.累放贷款金额：自10月15日起，银行机构向推荐清单企业累计发放的贷款金额。当多家银行同时向同一家企业发放贷款时，累加发放贷款金额。同一家银行向同一家企业发放多笔贷款的，累加发放贷款金额。</w:t>
      </w:r>
    </w:p>
    <w:p w14:paraId="1667FB3D">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13.累放贷款年化利息收益：自10月15日起，对推荐清单企业累计发放贷款额按照对应的贷款合同年化利率计算产生的收益金额。年化利息收益计算方式举例如下：例1：填报机构向某客户发放循环贷款授信100万元，合同约定年化贷款利率6%，截至期末时点，当年共放款3笔，金额分别为30万元、40万元、50万元，则当年累放贷款年化利息收益（万元）=30*6%+40*6%+50*6%。例2：填报机构当年发放了一笔10万元的贷款，两个月该贷款产生了1000元的利息收入，则年化后的利息收入为0.1*12/2=0.6万元。往年发放贷款的利息收入不在此项填报。此项科目作用为跟踪反映贷款利率定价情况，故统计时无需考虑资金成本、实际用款时长、贷款罚息收入、其他附加费用、产生不良后的本息损失等因素。</w:t>
      </w:r>
    </w:p>
    <w:p w14:paraId="1284AB4D">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14.累放贷款年化利率：累放贷款年化利息收益除以累放贷款金额。</w:t>
      </w:r>
    </w:p>
    <w:p w14:paraId="05729C51">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15.首贷户：从银行业金融机构首次获得贷款的法人客户。首贷金额是指对首贷户首次发放贷款的金额。</w:t>
      </w:r>
    </w:p>
    <w:p w14:paraId="41BC3A0A">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16.续贷户：按照《国家金融监督管理总局关于做好续贷工作提高小微企业金融服务水平的通知》（金规〔2024〕13号），对推荐清单企业办理的无还本续贷业务。续贷金额是指对续贷户发放贷款的金额。</w:t>
      </w:r>
    </w:p>
    <w:p w14:paraId="1E1194BD">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17.信用贷款金额：自10月15日起，银行机构向推荐清单企业累计以纯信用方式发放的贷款金额。填报口径与“S63大中小微型企业贷款情况表”信用贷款口径保持一致。</w:t>
      </w:r>
    </w:p>
    <w:p w14:paraId="08F4B8EC">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18.其他经营主体：是指农民合作社和家庭农场。</w:t>
      </w:r>
    </w:p>
    <w:p w14:paraId="4B7D2ED1">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19.校验关系：</w:t>
      </w:r>
    </w:p>
    <w:p w14:paraId="36A99328">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[1]≥[2]≥[3]≥[4]≥[5];</w:t>
      </w:r>
    </w:p>
    <w:p w14:paraId="0D6AF682">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[8]≥[9]，[8]≥[10]；</w:t>
      </w:r>
    </w:p>
    <w:p w14:paraId="4A114992">
      <w:pPr>
        <w:pStyle w:val="2"/>
        <w:spacing w:line="500" w:lineRule="exact"/>
        <w:ind w:left="0" w:leftChars="0" w:firstLine="560" w:firstLineChars="200"/>
        <w:rPr>
          <w:rFonts w:ascii="仿宋_GB2312" w:hAnsi="仿宋_GB2312" w:cs="仿宋_GB2312"/>
          <w:sz w:val="28"/>
          <w:szCs w:val="28"/>
        </w:rPr>
      </w:pPr>
      <w:r>
        <w:rPr>
          <w:rFonts w:hint="eastAsia" w:ascii="仿宋_GB2312" w:hAnsi="仿宋_GB2312" w:cs="仿宋_GB2312"/>
          <w:sz w:val="28"/>
          <w:szCs w:val="28"/>
        </w:rPr>
        <w:t>[11]≥[12]，[11]≥[13]，[11]≥[14];</w:t>
      </w:r>
    </w:p>
    <w:p w14:paraId="11EE1901">
      <w:pPr>
        <w:pStyle w:val="2"/>
        <w:spacing w:line="500" w:lineRule="exact"/>
        <w:ind w:left="0" w:leftChars="0" w:firstLine="560" w:firstLineChars="200"/>
        <w:rPr>
          <w:rFonts w:hint="eastAsia" w:ascii="仿宋_GB2312" w:hAnsi="仿宋_GB2312" w:cs="仿宋_GB2312"/>
          <w:sz w:val="28"/>
          <w:szCs w:val="28"/>
        </w:rPr>
      </w:pPr>
      <w:r>
        <w:rPr>
          <w:rFonts w:hint="eastAsia" w:ascii="仿宋_GB2312" w:hAnsi="仿宋_GB2312" w:cs="仿宋_GB2312"/>
          <w:sz w:val="28"/>
          <w:szCs w:val="28"/>
        </w:rPr>
        <w:t>[小微企业]+[个体工商户]+[其他经营主体]=[合计]。</w:t>
      </w:r>
    </w:p>
    <w:p w14:paraId="03ED5C05">
      <w:pPr>
        <w:pStyle w:val="2"/>
        <w:spacing w:line="500" w:lineRule="exact"/>
        <w:ind w:left="0" w:leftChars="0" w:firstLine="420" w:firstLineChars="200"/>
      </w:pPr>
    </w:p>
    <w:sectPr>
      <w:pgSz w:w="11906" w:h="16838"/>
      <w:pgMar w:top="2098" w:right="1531" w:bottom="1985"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3CBC1E-27B9-4602-9CC3-367541018C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CB3FE90-7860-4BEB-B542-CB9EC43BCA78}"/>
  </w:font>
  <w:font w:name="方正小标宋简体">
    <w:panose1 w:val="03000509000000000000"/>
    <w:charset w:val="86"/>
    <w:family w:val="script"/>
    <w:pitch w:val="default"/>
    <w:sig w:usb0="00000001" w:usb1="080E0000" w:usb2="00000000" w:usb3="00000000" w:csb0="00040000" w:csb1="00000000"/>
    <w:embedRegular r:id="rId3" w:fontKey="{1F8C2B6F-BD9C-4E50-9FCE-34AD468014B1}"/>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C0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71A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471A5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F8E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BAD1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ABAD1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4787F"/>
    <w:rsid w:val="00073CC4"/>
    <w:rsid w:val="00075CB9"/>
    <w:rsid w:val="000C2B24"/>
    <w:rsid w:val="000C342B"/>
    <w:rsid w:val="00196C21"/>
    <w:rsid w:val="00236E22"/>
    <w:rsid w:val="002403A7"/>
    <w:rsid w:val="00265A6A"/>
    <w:rsid w:val="002A6A49"/>
    <w:rsid w:val="003252C1"/>
    <w:rsid w:val="0037165A"/>
    <w:rsid w:val="003C092D"/>
    <w:rsid w:val="004029D5"/>
    <w:rsid w:val="00440E78"/>
    <w:rsid w:val="005F0A2F"/>
    <w:rsid w:val="006240C9"/>
    <w:rsid w:val="0064046E"/>
    <w:rsid w:val="006738E6"/>
    <w:rsid w:val="00681218"/>
    <w:rsid w:val="007327D9"/>
    <w:rsid w:val="00735C2E"/>
    <w:rsid w:val="007B3765"/>
    <w:rsid w:val="00825469"/>
    <w:rsid w:val="00907145"/>
    <w:rsid w:val="009B54FA"/>
    <w:rsid w:val="009E258D"/>
    <w:rsid w:val="00AB36A6"/>
    <w:rsid w:val="00AE7DA5"/>
    <w:rsid w:val="00AF4776"/>
    <w:rsid w:val="00B12479"/>
    <w:rsid w:val="00B15A0A"/>
    <w:rsid w:val="00B71694"/>
    <w:rsid w:val="00B93FDB"/>
    <w:rsid w:val="00BB7608"/>
    <w:rsid w:val="00BF5FDE"/>
    <w:rsid w:val="00C91460"/>
    <w:rsid w:val="00D4754B"/>
    <w:rsid w:val="00D638E8"/>
    <w:rsid w:val="00E23F41"/>
    <w:rsid w:val="00F114FC"/>
    <w:rsid w:val="00F1739E"/>
    <w:rsid w:val="00F47D93"/>
    <w:rsid w:val="00F660C5"/>
    <w:rsid w:val="01CB4A66"/>
    <w:rsid w:val="02254DE7"/>
    <w:rsid w:val="03965CE5"/>
    <w:rsid w:val="044E12DF"/>
    <w:rsid w:val="07363653"/>
    <w:rsid w:val="0A5514EB"/>
    <w:rsid w:val="0B2628D9"/>
    <w:rsid w:val="0BDF261E"/>
    <w:rsid w:val="0EAF29A4"/>
    <w:rsid w:val="10EB1450"/>
    <w:rsid w:val="14956D60"/>
    <w:rsid w:val="14C8078D"/>
    <w:rsid w:val="1A944AE3"/>
    <w:rsid w:val="1BDD2317"/>
    <w:rsid w:val="1C9F6277"/>
    <w:rsid w:val="24786D00"/>
    <w:rsid w:val="29675019"/>
    <w:rsid w:val="2CE33B3B"/>
    <w:rsid w:val="30CC4D09"/>
    <w:rsid w:val="310061F3"/>
    <w:rsid w:val="3497236A"/>
    <w:rsid w:val="34F9390B"/>
    <w:rsid w:val="350C2BEB"/>
    <w:rsid w:val="3536767F"/>
    <w:rsid w:val="358E17EA"/>
    <w:rsid w:val="39A4787F"/>
    <w:rsid w:val="3DEC0798"/>
    <w:rsid w:val="3E8E1F32"/>
    <w:rsid w:val="413509C5"/>
    <w:rsid w:val="454E148A"/>
    <w:rsid w:val="46EC6EEC"/>
    <w:rsid w:val="488A6D8F"/>
    <w:rsid w:val="4ABA0916"/>
    <w:rsid w:val="4DC97FAC"/>
    <w:rsid w:val="4E7A7DCF"/>
    <w:rsid w:val="5BDF0C0E"/>
    <w:rsid w:val="5F9024A8"/>
    <w:rsid w:val="62A54474"/>
    <w:rsid w:val="62F15154"/>
    <w:rsid w:val="640D40B4"/>
    <w:rsid w:val="68065FFC"/>
    <w:rsid w:val="68E00D76"/>
    <w:rsid w:val="6AA41543"/>
    <w:rsid w:val="710A2160"/>
    <w:rsid w:val="76856745"/>
    <w:rsid w:val="780E45E8"/>
    <w:rsid w:val="7ACB73EB"/>
    <w:rsid w:val="9E318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qFormat/>
    <w:uiPriority w:val="0"/>
    <w:pPr>
      <w:spacing w:line="360" w:lineRule="auto"/>
      <w:ind w:left="420" w:leftChars="200"/>
    </w:pPr>
    <w:rPr>
      <w:rFonts w:eastAsia="仿宋_GB2312"/>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脚 Char"/>
    <w:basedOn w:val="7"/>
    <w:link w:val="3"/>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3323</Words>
  <Characters>3400</Characters>
  <Lines>59</Lines>
  <Paragraphs>16</Paragraphs>
  <TotalTime>93</TotalTime>
  <ScaleCrop>false</ScaleCrop>
  <LinksUpToDate>false</LinksUpToDate>
  <CharactersWithSpaces>3531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2024-11-18T19:48:00Z</dcterms:created>
  <dc:creator>Administrator</dc:creator>
  <cp:lastModifiedBy>kbky</cp:lastModifiedBy>
  <cp:lastPrinted>2024-11-22T07:47:00Z</cp:lastPrinted>
  <dcterms:modified xsi:type="dcterms:W3CDTF">2025-12-24T07:12:07Z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0DB10643EE074B2F9DFD03932EBC4DBE_13</vt:lpwstr>
  </property>
  <property fmtid="{D5CDD505-2E9C-101B-9397-08002B2CF9AE}" pid="4" name="KSOTemplateDocerSaveRecord">
    <vt:lpwstr>eyJoZGlkIjoiNGY5OTZmMTc4YTVmMzE1Yzk1YTA0YTAwZmY2YjlkZjkiLCJ1c2VySWQiOiIyNTc3OTUzMzMifQ==</vt:lpwstr>
  </property>
</Properties>
</file>