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西塞山区残联应聘登记表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3"/>
        <w:tblpPr w:leftFromText="180" w:rightFromText="180" w:vertAnchor="text" w:horzAnchor="page" w:tblpX="998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287"/>
        <w:gridCol w:w="1029"/>
        <w:gridCol w:w="1536"/>
        <w:gridCol w:w="196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是否残疾人（是则注明残疾类别）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资格证/职称</w:t>
            </w:r>
          </w:p>
        </w:tc>
        <w:tc>
          <w:tcPr>
            <w:tcW w:w="3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家庭主要成员及其社会关系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10080" w:type="dxa"/>
            <w:gridSpan w:val="7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个人申明：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西塞山区残联招聘公告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注：请严格按要求填写，勿随意调整表格样式。</w:t>
      </w:r>
    </w:p>
    <w:p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B79F4-69CC-439D-B75E-60CD525DE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CCBA37-79FF-4840-87E3-39118F1357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55F5100-F4DF-4DF9-997E-D298B5107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82DC24-7E0A-4E0E-B4F0-ACD1D25101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1666136F"/>
    <w:rsid w:val="166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2023-03-13T00:55:00Z</dcterms:created>
  <dc:creator>温差</dc:creator>
  <cp:lastModifiedBy>温差</cp:lastModifiedBy>
  <dcterms:modified xsi:type="dcterms:W3CDTF">2023-03-13T00:55:22Z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56C14A58D0654D63919470CDD683E434</vt:lpwstr>
  </property>
</Properties>
</file>