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2C" w:rsidRDefault="006028D6">
      <w:pPr>
        <w:widowControl/>
        <w:spacing w:afterLines="100" w:after="313"/>
        <w:jc w:val="center"/>
        <w:textAlignment w:val="center"/>
        <w:rPr>
          <w:rFonts w:ascii="方正小标宋简体" w:eastAsia="方正小标宋简体" w:hAnsi="方正小标宋简体" w:cs="方正小标宋简体"/>
          <w:color w:val="000000"/>
          <w:sz w:val="44"/>
          <w:szCs w:val="44"/>
        </w:rPr>
      </w:pPr>
      <w:r w:rsidRPr="006028D6">
        <w:rPr>
          <w:rFonts w:ascii="方正小标宋简体" w:eastAsia="方正小标宋简体" w:hAnsi="Arial" w:cs="Arial" w:hint="eastAsia"/>
          <w:kern w:val="0"/>
          <w:sz w:val="44"/>
          <w:szCs w:val="44"/>
        </w:rPr>
        <w:t>西塞山区省级环保督察组“回头看”交办问题整改工作进展情况汇总表</w:t>
      </w:r>
    </w:p>
    <w:tbl>
      <w:tblPr>
        <w:tblW w:w="13902" w:type="dxa"/>
        <w:jc w:val="center"/>
        <w:tblInd w:w="530" w:type="dxa"/>
        <w:tblLayout w:type="fixed"/>
        <w:tblCellMar>
          <w:left w:w="0" w:type="dxa"/>
          <w:right w:w="0" w:type="dxa"/>
        </w:tblCellMar>
        <w:tblLook w:val="04A0" w:firstRow="1" w:lastRow="0" w:firstColumn="1" w:lastColumn="0" w:noHBand="0" w:noVBand="1"/>
      </w:tblPr>
      <w:tblGrid>
        <w:gridCol w:w="473"/>
        <w:gridCol w:w="1597"/>
        <w:gridCol w:w="3050"/>
        <w:gridCol w:w="4584"/>
        <w:gridCol w:w="2928"/>
        <w:gridCol w:w="757"/>
        <w:gridCol w:w="513"/>
      </w:tblGrid>
      <w:tr w:rsidR="0011642C">
        <w:trPr>
          <w:trHeight w:val="383"/>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642C" w:rsidRDefault="006C6D5B">
            <w:pPr>
              <w:widowControl/>
              <w:spacing w:line="240" w:lineRule="exact"/>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序号</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642C" w:rsidRDefault="006C6D5B">
            <w:pPr>
              <w:widowControl/>
              <w:spacing w:line="240" w:lineRule="exact"/>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受理编号</w:t>
            </w:r>
          </w:p>
        </w:tc>
        <w:tc>
          <w:tcPr>
            <w:tcW w:w="30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11642C" w:rsidRDefault="006C6D5B">
            <w:pPr>
              <w:widowControl/>
              <w:spacing w:line="240" w:lineRule="exact"/>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群众举报问题具体内容</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642C" w:rsidRDefault="006C6D5B">
            <w:pPr>
              <w:widowControl/>
              <w:spacing w:line="240" w:lineRule="exact"/>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具体整改目标及措施</w:t>
            </w:r>
          </w:p>
        </w:tc>
        <w:tc>
          <w:tcPr>
            <w:tcW w:w="292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1642C" w:rsidRDefault="006C6D5B">
            <w:pPr>
              <w:widowControl/>
              <w:spacing w:line="240" w:lineRule="exact"/>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整改情况</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642C" w:rsidRDefault="006C6D5B">
            <w:pPr>
              <w:widowControl/>
              <w:spacing w:line="240" w:lineRule="exact"/>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完成情况</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642C" w:rsidRDefault="006C6D5B">
            <w:pPr>
              <w:widowControl/>
              <w:spacing w:line="240" w:lineRule="exact"/>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备注</w:t>
            </w:r>
          </w:p>
        </w:tc>
      </w:tr>
      <w:tr w:rsidR="006028D6">
        <w:trPr>
          <w:trHeight w:val="1999"/>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省生态环境保护督察“回头看”信访交办件[2020]02—023号(重复2次，同033号)</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西塞山区工业园居民在1983年自己使用湖北振华化学股份有限公司的废渣以及废土做房子填地基，多年后发现墙体被腐蚀以及身体有多方面问题，找了第三方鉴定公司鉴定，结果鉴定此废渣废土含有毒有害物质，希望政府解决问题，能够拆迁或者让此公司把废渣废土拉走。</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聘请第三方权威检测机构对该户地基土壤进行检测，待房屋所有人将房屋自行拆除后，对充填废渣进行外运和土壤修复治理。</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kern w:val="0"/>
                <w:sz w:val="18"/>
                <w:szCs w:val="18"/>
              </w:rPr>
            </w:pPr>
            <w:r w:rsidRPr="006028D6">
              <w:rPr>
                <w:rFonts w:ascii="仿宋_GB2312" w:eastAsia="仿宋_GB2312" w:hAnsi="仿宋_GB2312" w:cs="仿宋_GB2312" w:hint="eastAsia"/>
                <w:kern w:val="0"/>
                <w:sz w:val="18"/>
                <w:szCs w:val="18"/>
              </w:rPr>
              <w:t>已与该信访人签订搬离协议，信访人已搬离该房屋。</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6028D6">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已完成</w:t>
            </w:r>
            <w:r>
              <w:rPr>
                <w:rFonts w:ascii="仿宋_GB2312" w:eastAsia="仿宋_GB2312" w:hAnsi="仿宋_GB2312" w:cs="仿宋_GB2312"/>
                <w:sz w:val="18"/>
                <w:szCs w:val="18"/>
              </w:rPr>
              <w:t xml:space="preserve"> </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p>
        </w:tc>
      </w:tr>
      <w:tr w:rsidR="006028D6" w:rsidTr="006028D6">
        <w:trPr>
          <w:trHeight w:val="3094"/>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省生态环境保护督察“回头看”信访交办件[2020]02—039号(重复2次，同051号)</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黄石</w:t>
            </w:r>
            <w:proofErr w:type="gramStart"/>
            <w:r>
              <w:rPr>
                <w:rFonts w:ascii="仿宋_GB2312" w:eastAsia="仿宋_GB2312" w:hAnsi="仿宋_GB2312" w:cs="仿宋_GB2312" w:hint="eastAsia"/>
                <w:kern w:val="0"/>
                <w:sz w:val="18"/>
                <w:szCs w:val="18"/>
              </w:rPr>
              <w:t>市芳通</w:t>
            </w:r>
            <w:proofErr w:type="gramEnd"/>
            <w:r>
              <w:rPr>
                <w:rFonts w:ascii="仿宋_GB2312" w:eastAsia="仿宋_GB2312" w:hAnsi="仿宋_GB2312" w:cs="仿宋_GB2312" w:hint="eastAsia"/>
                <w:kern w:val="0"/>
                <w:sz w:val="18"/>
                <w:szCs w:val="18"/>
              </w:rPr>
              <w:t>药业、福尔泰药业生产时产生的气味难闻、刺鼻，而且含有有害物质，损害居民身体健康。</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福尔泰：</w:t>
            </w:r>
          </w:p>
          <w:p w:rsidR="006028D6" w:rsidRDefault="006028D6" w:rsidP="00C47F85">
            <w:pPr>
              <w:widowControl/>
              <w:spacing w:line="240" w:lineRule="exac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1.增设密封盖板，</w:t>
            </w:r>
            <w:proofErr w:type="gramStart"/>
            <w:r>
              <w:rPr>
                <w:rFonts w:ascii="仿宋_GB2312" w:eastAsia="仿宋_GB2312" w:hAnsi="仿宋_GB2312" w:cs="仿宋_GB2312" w:hint="eastAsia"/>
                <w:kern w:val="0"/>
                <w:sz w:val="18"/>
                <w:szCs w:val="18"/>
              </w:rPr>
              <w:t>密封高浓</w:t>
            </w:r>
            <w:proofErr w:type="gramEnd"/>
            <w:r>
              <w:rPr>
                <w:rFonts w:ascii="仿宋_GB2312" w:eastAsia="仿宋_GB2312" w:hAnsi="仿宋_GB2312" w:cs="仿宋_GB2312" w:hint="eastAsia"/>
                <w:kern w:val="0"/>
                <w:sz w:val="18"/>
                <w:szCs w:val="18"/>
              </w:rPr>
              <w:t>废水池</w:t>
            </w:r>
            <w:r>
              <w:rPr>
                <w:rFonts w:ascii="仿宋_GB2312" w:eastAsia="仿宋_GB2312" w:hAnsi="仿宋_GB2312" w:cs="仿宋_GB2312" w:hint="eastAsia"/>
                <w:kern w:val="0"/>
                <w:sz w:val="18"/>
                <w:szCs w:val="18"/>
              </w:rPr>
              <w:br/>
              <w:t>2.加装污水处理的尾气吸收运行装置电表</w:t>
            </w:r>
            <w:r>
              <w:rPr>
                <w:rFonts w:ascii="仿宋_GB2312" w:eastAsia="仿宋_GB2312" w:hAnsi="仿宋_GB2312" w:cs="仿宋_GB2312" w:hint="eastAsia"/>
                <w:kern w:val="0"/>
                <w:sz w:val="18"/>
                <w:szCs w:val="18"/>
              </w:rPr>
              <w:br/>
              <w:t>芳通：</w:t>
            </w:r>
            <w:r>
              <w:rPr>
                <w:rFonts w:ascii="仿宋_GB2312" w:eastAsia="仿宋_GB2312" w:hAnsi="仿宋_GB2312" w:cs="仿宋_GB2312" w:hint="eastAsia"/>
                <w:kern w:val="0"/>
                <w:sz w:val="18"/>
                <w:szCs w:val="18"/>
              </w:rPr>
              <w:br/>
              <w:t>3.更换年久老化、处理效率低的VOCs处理设施，减少散排；</w:t>
            </w:r>
            <w:r>
              <w:rPr>
                <w:rFonts w:ascii="仿宋_GB2312" w:eastAsia="仿宋_GB2312" w:hAnsi="仿宋_GB2312" w:cs="仿宋_GB2312" w:hint="eastAsia"/>
                <w:kern w:val="0"/>
                <w:sz w:val="18"/>
                <w:szCs w:val="18"/>
              </w:rPr>
              <w:br/>
              <w:t>4.立即停止化验室运行，增设回收管道有效收集处理化验室废气；</w:t>
            </w:r>
            <w:r>
              <w:rPr>
                <w:rFonts w:ascii="仿宋_GB2312" w:eastAsia="仿宋_GB2312" w:hAnsi="仿宋_GB2312" w:cs="仿宋_GB2312" w:hint="eastAsia"/>
                <w:kern w:val="0"/>
                <w:sz w:val="18"/>
                <w:szCs w:val="18"/>
              </w:rPr>
              <w:br/>
              <w:t>5.清理露天无序堆放的原料桶、废料桶，废料</w:t>
            </w:r>
            <w:proofErr w:type="gramStart"/>
            <w:r>
              <w:rPr>
                <w:rFonts w:ascii="仿宋_GB2312" w:eastAsia="仿宋_GB2312" w:hAnsi="仿宋_GB2312" w:cs="仿宋_GB2312" w:hint="eastAsia"/>
                <w:kern w:val="0"/>
                <w:sz w:val="18"/>
                <w:szCs w:val="18"/>
              </w:rPr>
              <w:t>桶清理</w:t>
            </w:r>
            <w:proofErr w:type="gramEnd"/>
            <w:r>
              <w:rPr>
                <w:rFonts w:ascii="仿宋_GB2312" w:eastAsia="仿宋_GB2312" w:hAnsi="仿宋_GB2312" w:cs="仿宋_GB2312" w:hint="eastAsia"/>
                <w:kern w:val="0"/>
                <w:sz w:val="18"/>
                <w:szCs w:val="18"/>
              </w:rPr>
              <w:t>干净后密闭有序堆放，产生挥发性气体的原料桶密闭有序堆放；</w:t>
            </w:r>
            <w:r>
              <w:rPr>
                <w:rFonts w:ascii="仿宋_GB2312" w:eastAsia="仿宋_GB2312" w:hAnsi="仿宋_GB2312" w:cs="仿宋_GB2312" w:hint="eastAsia"/>
                <w:kern w:val="0"/>
                <w:sz w:val="18"/>
                <w:szCs w:val="18"/>
              </w:rPr>
              <w:br/>
              <w:t>6.在污水处理站制作安装8个可能散排点的装置进行回收处理，各处理单元采取覆盖等控制措施，规范污水处理站设施设备运行，确保整洁。</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sidRPr="006028D6">
              <w:rPr>
                <w:rFonts w:ascii="仿宋_GB2312" w:eastAsia="仿宋_GB2312" w:hAnsi="仿宋_GB2312" w:cs="仿宋_GB2312" w:hint="eastAsia"/>
                <w:kern w:val="0"/>
                <w:sz w:val="18"/>
                <w:szCs w:val="18"/>
              </w:rPr>
              <w:t>两家企业已按照整改措施完成整改，同时我区进一步加大日常监管巡查，督促企业进一步加大污染防治设施投入力度</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6028D6">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已完成</w:t>
            </w:r>
            <w:r>
              <w:rPr>
                <w:rFonts w:ascii="仿宋_GB2312" w:eastAsia="仿宋_GB2312" w:hAnsi="仿宋_GB2312" w:cs="仿宋_GB2312"/>
                <w:sz w:val="18"/>
                <w:szCs w:val="18"/>
              </w:rPr>
              <w:t xml:space="preserve"> </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p>
        </w:tc>
      </w:tr>
      <w:tr w:rsidR="006028D6" w:rsidTr="00DC6375">
        <w:trPr>
          <w:trHeight w:val="1819"/>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3</w:t>
            </w:r>
            <w:bookmarkStart w:id="0" w:name="_GoBack"/>
            <w:bookmarkEnd w:id="0"/>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省生态环境保护督察“回头看”信访交办件[2020]02—046号</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西塞山区中窑湾排污口的水直排长江，</w:t>
            </w:r>
            <w:proofErr w:type="gramStart"/>
            <w:r>
              <w:rPr>
                <w:rFonts w:ascii="仿宋_GB2312" w:eastAsia="仿宋_GB2312" w:hAnsi="仿宋_GB2312" w:cs="仿宋_GB2312" w:hint="eastAsia"/>
                <w:kern w:val="0"/>
                <w:sz w:val="18"/>
                <w:szCs w:val="18"/>
              </w:rPr>
              <w:t>新冶钢</w:t>
            </w:r>
            <w:proofErr w:type="gramEnd"/>
            <w:r>
              <w:rPr>
                <w:rFonts w:ascii="仿宋_GB2312" w:eastAsia="仿宋_GB2312" w:hAnsi="仿宋_GB2312" w:cs="仿宋_GB2312" w:hint="eastAsia"/>
                <w:kern w:val="0"/>
                <w:sz w:val="18"/>
                <w:szCs w:val="18"/>
              </w:rPr>
              <w:t>的烟囱排放物气味刺鼻，下雨天尤其严重。</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区生态环境分局将进一步加强</w:t>
            </w:r>
            <w:proofErr w:type="gramStart"/>
            <w:r>
              <w:rPr>
                <w:rFonts w:ascii="仿宋_GB2312" w:eastAsia="仿宋_GB2312" w:hAnsi="仿宋_GB2312" w:cs="仿宋_GB2312" w:hint="eastAsia"/>
                <w:kern w:val="0"/>
                <w:sz w:val="18"/>
                <w:szCs w:val="18"/>
              </w:rPr>
              <w:t>对新冶钢</w:t>
            </w:r>
            <w:proofErr w:type="gramEnd"/>
            <w:r>
              <w:rPr>
                <w:rFonts w:ascii="仿宋_GB2312" w:eastAsia="仿宋_GB2312" w:hAnsi="仿宋_GB2312" w:cs="仿宋_GB2312" w:hint="eastAsia"/>
                <w:kern w:val="0"/>
                <w:sz w:val="18"/>
                <w:szCs w:val="18"/>
              </w:rPr>
              <w:t>公司的环境监管，定期或不定期开展环境执法，发现环境违法行为将坚决依法依规进行查处。同时</w:t>
            </w:r>
            <w:proofErr w:type="gramStart"/>
            <w:r>
              <w:rPr>
                <w:rFonts w:ascii="仿宋_GB2312" w:eastAsia="仿宋_GB2312" w:hAnsi="仿宋_GB2312" w:cs="仿宋_GB2312" w:hint="eastAsia"/>
                <w:kern w:val="0"/>
                <w:sz w:val="18"/>
                <w:szCs w:val="18"/>
              </w:rPr>
              <w:t>督促新冶钢</w:t>
            </w:r>
            <w:proofErr w:type="gramEnd"/>
            <w:r>
              <w:rPr>
                <w:rFonts w:ascii="仿宋_GB2312" w:eastAsia="仿宋_GB2312" w:hAnsi="仿宋_GB2312" w:cs="仿宋_GB2312" w:hint="eastAsia"/>
                <w:kern w:val="0"/>
                <w:sz w:val="18"/>
                <w:szCs w:val="18"/>
              </w:rPr>
              <w:t>公司做好企业内部环境管理工作，确保</w:t>
            </w:r>
            <w:proofErr w:type="gramStart"/>
            <w:r>
              <w:rPr>
                <w:rFonts w:ascii="仿宋_GB2312" w:eastAsia="仿宋_GB2312" w:hAnsi="仿宋_GB2312" w:cs="仿宋_GB2312" w:hint="eastAsia"/>
                <w:kern w:val="0"/>
                <w:sz w:val="18"/>
                <w:szCs w:val="18"/>
              </w:rPr>
              <w:t>各污染</w:t>
            </w:r>
            <w:proofErr w:type="gramEnd"/>
            <w:r>
              <w:rPr>
                <w:rFonts w:ascii="仿宋_GB2312" w:eastAsia="仿宋_GB2312" w:hAnsi="仿宋_GB2312" w:cs="仿宋_GB2312" w:hint="eastAsia"/>
                <w:kern w:val="0"/>
                <w:sz w:val="18"/>
                <w:szCs w:val="18"/>
              </w:rPr>
              <w:t>防治设施正常运行，做到企业各类污染物稳定达标排放。</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r w:rsidRPr="006028D6">
              <w:rPr>
                <w:rFonts w:ascii="仿宋_GB2312" w:eastAsia="仿宋_GB2312" w:hAnsi="仿宋_GB2312" w:cs="仿宋_GB2312" w:hint="eastAsia"/>
                <w:kern w:val="0"/>
                <w:sz w:val="18"/>
                <w:szCs w:val="18"/>
              </w:rPr>
              <w:t>区生态环境分局将进一步加强</w:t>
            </w:r>
            <w:proofErr w:type="gramStart"/>
            <w:r w:rsidRPr="006028D6">
              <w:rPr>
                <w:rFonts w:ascii="仿宋_GB2312" w:eastAsia="仿宋_GB2312" w:hAnsi="仿宋_GB2312" w:cs="仿宋_GB2312" w:hint="eastAsia"/>
                <w:kern w:val="0"/>
                <w:sz w:val="18"/>
                <w:szCs w:val="18"/>
              </w:rPr>
              <w:t>对新冶钢</w:t>
            </w:r>
            <w:proofErr w:type="gramEnd"/>
            <w:r w:rsidRPr="006028D6">
              <w:rPr>
                <w:rFonts w:ascii="仿宋_GB2312" w:eastAsia="仿宋_GB2312" w:hAnsi="仿宋_GB2312" w:cs="仿宋_GB2312" w:hint="eastAsia"/>
                <w:kern w:val="0"/>
                <w:sz w:val="18"/>
                <w:szCs w:val="18"/>
              </w:rPr>
              <w:t>公司的环境监管，定期或不定期开展环境执法，发现环境违法行为将坚决依法依规进行查处。同时</w:t>
            </w:r>
            <w:proofErr w:type="gramStart"/>
            <w:r w:rsidRPr="006028D6">
              <w:rPr>
                <w:rFonts w:ascii="仿宋_GB2312" w:eastAsia="仿宋_GB2312" w:hAnsi="仿宋_GB2312" w:cs="仿宋_GB2312" w:hint="eastAsia"/>
                <w:kern w:val="0"/>
                <w:sz w:val="18"/>
                <w:szCs w:val="18"/>
              </w:rPr>
              <w:t>督促新冶钢</w:t>
            </w:r>
            <w:proofErr w:type="gramEnd"/>
            <w:r w:rsidRPr="006028D6">
              <w:rPr>
                <w:rFonts w:ascii="仿宋_GB2312" w:eastAsia="仿宋_GB2312" w:hAnsi="仿宋_GB2312" w:cs="仿宋_GB2312" w:hint="eastAsia"/>
                <w:kern w:val="0"/>
                <w:sz w:val="18"/>
                <w:szCs w:val="18"/>
              </w:rPr>
              <w:t>公司做好企业内部环境管理工作，确保</w:t>
            </w:r>
            <w:proofErr w:type="gramStart"/>
            <w:r w:rsidRPr="006028D6">
              <w:rPr>
                <w:rFonts w:ascii="仿宋_GB2312" w:eastAsia="仿宋_GB2312" w:hAnsi="仿宋_GB2312" w:cs="仿宋_GB2312" w:hint="eastAsia"/>
                <w:kern w:val="0"/>
                <w:sz w:val="18"/>
                <w:szCs w:val="18"/>
              </w:rPr>
              <w:t>各污染</w:t>
            </w:r>
            <w:proofErr w:type="gramEnd"/>
            <w:r w:rsidRPr="006028D6">
              <w:rPr>
                <w:rFonts w:ascii="仿宋_GB2312" w:eastAsia="仿宋_GB2312" w:hAnsi="仿宋_GB2312" w:cs="仿宋_GB2312" w:hint="eastAsia"/>
                <w:kern w:val="0"/>
                <w:sz w:val="18"/>
                <w:szCs w:val="18"/>
              </w:rPr>
              <w:t>防治设施正常运行，做到企业各类污染物稳定达标排放。</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6028D6">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已完成</w:t>
            </w:r>
            <w:r>
              <w:rPr>
                <w:rFonts w:ascii="仿宋_GB2312" w:eastAsia="仿宋_GB2312" w:hAnsi="仿宋_GB2312" w:cs="仿宋_GB2312"/>
                <w:sz w:val="18"/>
                <w:szCs w:val="18"/>
              </w:rPr>
              <w:t xml:space="preserve"> </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8D6" w:rsidRDefault="006028D6" w:rsidP="00C47F85">
            <w:pPr>
              <w:widowControl/>
              <w:spacing w:line="240" w:lineRule="exact"/>
              <w:jc w:val="center"/>
              <w:textAlignment w:val="center"/>
              <w:rPr>
                <w:rFonts w:ascii="仿宋_GB2312" w:eastAsia="仿宋_GB2312" w:hAnsi="仿宋_GB2312" w:cs="仿宋_GB2312"/>
                <w:sz w:val="18"/>
                <w:szCs w:val="18"/>
              </w:rPr>
            </w:pPr>
          </w:p>
        </w:tc>
      </w:tr>
    </w:tbl>
    <w:p w:rsidR="0011642C" w:rsidRDefault="0011642C">
      <w:pPr>
        <w:spacing w:line="20" w:lineRule="exact"/>
      </w:pPr>
    </w:p>
    <w:sectPr w:rsidR="0011642C">
      <w:pgSz w:w="16838" w:h="11906" w:orient="landscape"/>
      <w:pgMar w:top="1701" w:right="1417" w:bottom="1417" w:left="1417" w:header="851" w:footer="992" w:gutter="0"/>
      <w:cols w:space="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DC" w:rsidRDefault="00187BDC" w:rsidP="00C42DE0">
      <w:r>
        <w:separator/>
      </w:r>
    </w:p>
  </w:endnote>
  <w:endnote w:type="continuationSeparator" w:id="0">
    <w:p w:rsidR="00187BDC" w:rsidRDefault="00187BDC" w:rsidP="00C4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DC" w:rsidRDefault="00187BDC" w:rsidP="00C42DE0">
      <w:r>
        <w:separator/>
      </w:r>
    </w:p>
  </w:footnote>
  <w:footnote w:type="continuationSeparator" w:id="0">
    <w:p w:rsidR="00187BDC" w:rsidRDefault="00187BDC" w:rsidP="00C4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33248"/>
    <w:rsid w:val="00016101"/>
    <w:rsid w:val="000171B2"/>
    <w:rsid w:val="00087BC6"/>
    <w:rsid w:val="0011642C"/>
    <w:rsid w:val="00167FB8"/>
    <w:rsid w:val="00187BDC"/>
    <w:rsid w:val="0043744A"/>
    <w:rsid w:val="00473FC3"/>
    <w:rsid w:val="00566CE9"/>
    <w:rsid w:val="006028D6"/>
    <w:rsid w:val="006C6D5B"/>
    <w:rsid w:val="00746065"/>
    <w:rsid w:val="0079366C"/>
    <w:rsid w:val="00863A48"/>
    <w:rsid w:val="00937978"/>
    <w:rsid w:val="00990908"/>
    <w:rsid w:val="00A15A9B"/>
    <w:rsid w:val="00B47A71"/>
    <w:rsid w:val="00C42DE0"/>
    <w:rsid w:val="00DC6375"/>
    <w:rsid w:val="00F1677E"/>
    <w:rsid w:val="00F721CC"/>
    <w:rsid w:val="18462EFA"/>
    <w:rsid w:val="23142AC0"/>
    <w:rsid w:val="2BCA4535"/>
    <w:rsid w:val="34F25825"/>
    <w:rsid w:val="40913F59"/>
    <w:rsid w:val="44C57BED"/>
    <w:rsid w:val="53786330"/>
    <w:rsid w:val="5C187EDF"/>
    <w:rsid w:val="5E7F17F9"/>
    <w:rsid w:val="7883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2022-04-06T00:47:00Z</dcterms:created>
  <dcterms:modified xsi:type="dcterms:W3CDTF">2022-04-06T00:51:00Z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