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方正小标宋简体" w:eastAsia="方正小标宋简体"/>
          <w:b/>
          <w:sz w:val="36"/>
          <w:szCs w:val="36"/>
          <w:shd w:val="clear" w:color="auto" w:fill="FFFFFF"/>
        </w:rPr>
      </w:pPr>
      <w:r>
        <w:rPr>
          <w:rFonts w:hint="eastAsia" w:ascii="方正小标宋简体" w:eastAsia="方正小标宋简体"/>
          <w:b/>
          <w:sz w:val="36"/>
          <w:szCs w:val="36"/>
          <w:shd w:val="clear" w:color="auto" w:fill="FFFFFF"/>
        </w:rPr>
        <w:t>202</w:t>
      </w:r>
      <w:r>
        <w:rPr>
          <w:rFonts w:hint="eastAsia" w:ascii="方正小标宋简体" w:eastAsia="方正小标宋简体"/>
          <w:b/>
          <w:sz w:val="36"/>
          <w:szCs w:val="36"/>
          <w:shd w:val="clear" w:color="auto" w:fill="FFFFFF"/>
          <w:lang w:val="en-US" w:eastAsia="zh-CN"/>
        </w:rPr>
        <w:t>2</w:t>
      </w:r>
      <w:r>
        <w:rPr>
          <w:rFonts w:hint="eastAsia" w:ascii="方正小标宋简体" w:eastAsia="方正小标宋简体"/>
          <w:b/>
          <w:sz w:val="36"/>
          <w:szCs w:val="36"/>
          <w:shd w:val="clear" w:color="auto" w:fill="FFFFFF"/>
        </w:rPr>
        <w:t>年度一般公共预算“三公”经费执行情况说明</w:t>
      </w:r>
    </w:p>
    <w:p>
      <w:pPr>
        <w:spacing w:line="620" w:lineRule="exact"/>
        <w:ind w:firstLine="616" w:firstLineChars="200"/>
        <w:rPr>
          <w:rFonts w:ascii="仿宋_GB2312" w:hAnsi="黑体" w:eastAsia="仿宋_GB2312"/>
          <w:spacing w:val="-6"/>
          <w:sz w:val="32"/>
          <w:szCs w:val="32"/>
        </w:rPr>
      </w:pPr>
      <w:r>
        <w:rPr>
          <w:rFonts w:hint="eastAsia" w:ascii="仿宋_GB2312" w:hAnsi="黑体" w:eastAsia="仿宋_GB2312"/>
          <w:spacing w:val="-6"/>
          <w:sz w:val="32"/>
          <w:szCs w:val="32"/>
        </w:rPr>
        <w:t>202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年西塞山区本级，包括行政单位、事业单位（含参照公务员法管理的事业单位）和</w:t>
      </w:r>
      <w:r>
        <w:rPr>
          <w:rFonts w:hint="eastAsia" w:ascii="仿宋_GB2312" w:hAnsi="黑体" w:eastAsia="仿宋_GB2312"/>
          <w:b w:val="0"/>
          <w:bCs w:val="0"/>
          <w:spacing w:val="-6"/>
          <w:sz w:val="32"/>
          <w:szCs w:val="32"/>
        </w:rPr>
        <w:t>其他单位“三公”经费财政拨款预算</w:t>
      </w:r>
      <w:r>
        <w:rPr>
          <w:rFonts w:hint="eastAsia" w:ascii="仿宋_GB2312" w:hAnsi="黑体" w:eastAsia="仿宋_GB2312"/>
          <w:b w:val="0"/>
          <w:bCs w:val="0"/>
          <w:spacing w:val="-6"/>
          <w:sz w:val="32"/>
          <w:szCs w:val="32"/>
          <w:lang w:val="en-US" w:eastAsia="zh-CN"/>
        </w:rPr>
        <w:t>264.68</w:t>
      </w:r>
      <w:r>
        <w:rPr>
          <w:rFonts w:hint="eastAsia" w:ascii="仿宋_GB2312" w:hAnsi="黑体" w:eastAsia="仿宋_GB2312"/>
          <w:b w:val="0"/>
          <w:bCs w:val="0"/>
          <w:spacing w:val="-6"/>
          <w:sz w:val="32"/>
          <w:szCs w:val="32"/>
        </w:rPr>
        <w:t>万元</w:t>
      </w:r>
      <w:r>
        <w:rPr>
          <w:rFonts w:hint="eastAsia" w:ascii="仿宋_GB2312" w:hAnsi="黑体" w:eastAsia="仿宋_GB2312"/>
          <w:b w:val="0"/>
          <w:bCs w:val="0"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黑体" w:eastAsia="仿宋_GB2312"/>
          <w:b w:val="0"/>
          <w:bCs w:val="0"/>
          <w:spacing w:val="-6"/>
          <w:sz w:val="32"/>
          <w:szCs w:val="32"/>
        </w:rPr>
        <w:t>其中公务接待费</w:t>
      </w:r>
      <w:r>
        <w:rPr>
          <w:rFonts w:hint="eastAsia" w:ascii="仿宋_GB2312" w:hAnsi="黑体" w:eastAsia="仿宋_GB2312"/>
          <w:b w:val="0"/>
          <w:bCs w:val="0"/>
          <w:spacing w:val="-6"/>
          <w:sz w:val="32"/>
          <w:szCs w:val="32"/>
          <w:lang w:val="en-US" w:eastAsia="zh-CN"/>
        </w:rPr>
        <w:t>28.68</w:t>
      </w:r>
      <w:r>
        <w:rPr>
          <w:rFonts w:hint="eastAsia" w:ascii="仿宋_GB2312" w:hAnsi="黑体" w:eastAsia="仿宋_GB2312"/>
          <w:b w:val="0"/>
          <w:bCs w:val="0"/>
          <w:spacing w:val="-6"/>
          <w:sz w:val="32"/>
          <w:szCs w:val="32"/>
        </w:rPr>
        <w:t>万元</w:t>
      </w:r>
      <w:r>
        <w:rPr>
          <w:rFonts w:hint="eastAsia" w:ascii="仿宋_GB2312" w:hAnsi="黑体" w:eastAsia="仿宋_GB2312"/>
          <w:b w:val="0"/>
          <w:bCs w:val="0"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黑体" w:eastAsia="仿宋_GB2312"/>
          <w:b w:val="0"/>
          <w:bCs w:val="0"/>
          <w:spacing w:val="-6"/>
          <w:sz w:val="32"/>
          <w:szCs w:val="32"/>
        </w:rPr>
        <w:t>公务用车购置及运行费</w:t>
      </w:r>
      <w:r>
        <w:rPr>
          <w:rFonts w:hint="eastAsia" w:ascii="仿宋_GB2312" w:hAnsi="黑体" w:eastAsia="仿宋_GB2312"/>
          <w:b w:val="0"/>
          <w:bCs w:val="0"/>
          <w:spacing w:val="-6"/>
          <w:sz w:val="32"/>
          <w:szCs w:val="32"/>
          <w:lang w:val="en-US" w:eastAsia="zh-CN"/>
        </w:rPr>
        <w:t>236</w:t>
      </w:r>
      <w:r>
        <w:rPr>
          <w:rFonts w:hint="eastAsia" w:ascii="仿宋_GB2312" w:hAnsi="黑体" w:eastAsia="仿宋_GB2312"/>
          <w:b w:val="0"/>
          <w:bCs w:val="0"/>
          <w:spacing w:val="-6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其中：公务用车购置费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0元，公务用车运行维护费236万元。</w:t>
      </w:r>
      <w:r>
        <w:rPr>
          <w:rFonts w:hint="eastAsia" w:ascii="仿宋_GB2312" w:hAnsi="黑体" w:eastAsia="仿宋_GB2312"/>
          <w:b w:val="0"/>
          <w:bCs w:val="0"/>
          <w:spacing w:val="-6"/>
          <w:sz w:val="32"/>
          <w:szCs w:val="32"/>
        </w:rPr>
        <w:t>因公出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国（境）费0万元。</w:t>
      </w:r>
    </w:p>
    <w:p>
      <w:pPr>
        <w:spacing w:line="620" w:lineRule="exact"/>
        <w:ind w:firstLine="616" w:firstLineChars="200"/>
        <w:rPr>
          <w:rFonts w:hint="eastAsia" w:ascii="仿宋_GB2312" w:hAnsi="黑体" w:eastAsia="仿宋_GB2312"/>
          <w:spacing w:val="-6"/>
          <w:sz w:val="32"/>
          <w:szCs w:val="32"/>
        </w:rPr>
      </w:pPr>
      <w:r>
        <w:rPr>
          <w:rFonts w:hint="eastAsia" w:ascii="仿宋_GB2312" w:hAnsi="黑体" w:eastAsia="仿宋_GB2312"/>
          <w:spacing w:val="-6"/>
          <w:sz w:val="32"/>
          <w:szCs w:val="32"/>
        </w:rPr>
        <w:t>我区财政加强预算管理，集中财力保重点、保运转、保民生，严格遵循中央八项规定，强化增收节支意识，从严控制一般性开支，引导各预算单位进一步压减“五费”经费支出，实现逐步下降。202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年本级“三公”经费实际发生数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161.15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万元，同比</w:t>
      </w:r>
      <w:r>
        <w:rPr>
          <w:rFonts w:hint="eastAsia" w:ascii="仿宋_GB2312" w:hAnsi="黑体" w:eastAsia="仿宋_GB2312"/>
          <w:spacing w:val="-6"/>
          <w:sz w:val="32"/>
          <w:szCs w:val="32"/>
          <w:lang w:eastAsia="zh-CN"/>
        </w:rPr>
        <w:t>下降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42.45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%，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与年初预算数对比减少了103.53万元，下降了39.12%。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其中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公务接待费决算数27.85万元，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同比</w:t>
      </w:r>
      <w:r>
        <w:rPr>
          <w:rFonts w:hint="eastAsia" w:ascii="仿宋_GB2312" w:hAnsi="黑体" w:eastAsia="仿宋_GB2312"/>
          <w:spacing w:val="-6"/>
          <w:sz w:val="32"/>
          <w:szCs w:val="32"/>
          <w:lang w:eastAsia="zh-CN"/>
        </w:rPr>
        <w:t>下降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19.95%</w:t>
      </w:r>
      <w:r>
        <w:rPr>
          <w:rFonts w:hint="eastAsia" w:ascii="仿宋_GB2312" w:hAnsi="黑体" w:eastAsia="仿宋_GB2312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与年初预算数对比减少0.83万元，下降了2.89%，主要原因是：我区财政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从严控制一般性开支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；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公务用车购置费及运行维护费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133.30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万元，同比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下降了45.64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%</w:t>
      </w:r>
      <w:r>
        <w:rPr>
          <w:rFonts w:hint="eastAsia" w:ascii="仿宋_GB2312" w:hAnsi="黑体" w:eastAsia="仿宋_GB2312"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其中公务用车购置费决算数14.60万元，与年初预算数对比增加14.60万元,主要原因是：园区因公需要新添置了公务用车，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导致公务用车购置费增加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；公务用车运行维护费决算数118.70万元，与年初预算数对比减少了117.30万元，下降了49.70%，主要原因是：我区财政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从严控制一般性开支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；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因公出国（境）费0元。</w:t>
      </w:r>
    </w:p>
    <w:p>
      <w:pPr>
        <w:spacing w:line="620" w:lineRule="exact"/>
        <w:ind w:firstLine="616" w:firstLineChars="200"/>
        <w:rPr>
          <w:rFonts w:hint="eastAsia" w:ascii="仿宋_GB2312" w:hAnsi="黑体" w:eastAsia="仿宋_GB2312"/>
          <w:spacing w:val="-6"/>
          <w:sz w:val="32"/>
          <w:szCs w:val="32"/>
        </w:rPr>
      </w:pPr>
    </w:p>
    <w:tbl>
      <w:tblPr>
        <w:tblStyle w:val="5"/>
        <w:tblpPr w:leftFromText="180" w:rightFromText="180" w:vertAnchor="text" w:horzAnchor="page" w:tblpX="1791" w:tblpY="228"/>
        <w:tblOverlap w:val="never"/>
        <w:tblW w:w="864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4"/>
        <w:gridCol w:w="1339"/>
        <w:gridCol w:w="1338"/>
        <w:gridCol w:w="1637"/>
        <w:gridCol w:w="164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8640" w:type="dxa"/>
            <w:gridSpan w:val="5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Style w:val="4"/>
                <w:rFonts w:cs="微软雅黑" w:asciiTheme="minorEastAsia" w:hAnsiTheme="minorEastAsia" w:eastAsiaTheme="minorEastAsia"/>
                <w:color w:val="60636D"/>
                <w:sz w:val="28"/>
                <w:szCs w:val="28"/>
              </w:rPr>
              <w:t>20</w:t>
            </w:r>
            <w:r>
              <w:rPr>
                <w:rStyle w:val="4"/>
                <w:rFonts w:hint="eastAsia" w:cs="微软雅黑" w:asciiTheme="minorEastAsia" w:hAnsiTheme="minorEastAsia" w:eastAsiaTheme="minorEastAsia"/>
                <w:color w:val="60636D"/>
                <w:sz w:val="28"/>
                <w:szCs w:val="28"/>
              </w:rPr>
              <w:t>2</w:t>
            </w:r>
            <w:r>
              <w:rPr>
                <w:rStyle w:val="4"/>
                <w:rFonts w:hint="eastAsia" w:cs="微软雅黑" w:asciiTheme="minorEastAsia" w:hAnsiTheme="minorEastAsia" w:eastAsiaTheme="minorEastAsia"/>
                <w:color w:val="60636D"/>
                <w:sz w:val="28"/>
                <w:szCs w:val="28"/>
                <w:lang w:val="en-US" w:eastAsia="zh-CN"/>
              </w:rPr>
              <w:t>2</w:t>
            </w:r>
            <w:r>
              <w:rPr>
                <w:rStyle w:val="4"/>
                <w:rFonts w:cs="微软雅黑" w:asciiTheme="minorEastAsia" w:hAnsiTheme="minorEastAsia" w:eastAsiaTheme="minorEastAsia"/>
                <w:color w:val="60636D"/>
                <w:sz w:val="28"/>
                <w:szCs w:val="28"/>
              </w:rPr>
              <w:t>年西塞山区本级“三公”经费对比表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640" w:type="dxa"/>
            <w:gridSpan w:val="5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</w:tcPr>
          <w:p>
            <w:pPr>
              <w:widowControl/>
              <w:jc w:val="right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kern w:val="0"/>
                <w:sz w:val="19"/>
                <w:szCs w:val="19"/>
                <w:lang w:bidi="ar"/>
              </w:rPr>
              <w:t>单位：万元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268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kern w:val="0"/>
                <w:sz w:val="19"/>
                <w:szCs w:val="19"/>
                <w:lang w:bidi="ar"/>
              </w:rPr>
              <w:t>项目</w:t>
            </w:r>
          </w:p>
        </w:tc>
        <w:tc>
          <w:tcPr>
            <w:tcW w:w="1339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kern w:val="0"/>
                <w:sz w:val="19"/>
                <w:szCs w:val="19"/>
                <w:lang w:bidi="ar"/>
              </w:rPr>
              <w:t>当年预算数</w:t>
            </w:r>
          </w:p>
        </w:tc>
        <w:tc>
          <w:tcPr>
            <w:tcW w:w="1338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kern w:val="0"/>
                <w:sz w:val="19"/>
                <w:szCs w:val="19"/>
                <w:lang w:bidi="ar"/>
              </w:rPr>
              <w:t>当年执行数</w:t>
            </w:r>
          </w:p>
        </w:tc>
        <w:tc>
          <w:tcPr>
            <w:tcW w:w="1637" w:type="dxa"/>
            <w:tcBorders>
              <w:top w:val="single" w:color="999999" w:sz="4" w:space="0"/>
              <w:left w:val="single" w:color="999999" w:sz="4" w:space="0"/>
              <w:bottom w:val="nil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  <w:t>去年同期执行数</w:t>
            </w:r>
          </w:p>
        </w:tc>
        <w:tc>
          <w:tcPr>
            <w:tcW w:w="1642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  <w:t>增幅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68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kern w:val="0"/>
                <w:sz w:val="19"/>
                <w:szCs w:val="19"/>
                <w:lang w:bidi="ar"/>
              </w:rPr>
              <w:t>“三公”经费合计</w:t>
            </w:r>
          </w:p>
        </w:tc>
        <w:tc>
          <w:tcPr>
            <w:tcW w:w="1339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  <w:t>264.68</w:t>
            </w:r>
          </w:p>
        </w:tc>
        <w:tc>
          <w:tcPr>
            <w:tcW w:w="1338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  <w:t>161.15</w:t>
            </w:r>
          </w:p>
        </w:tc>
        <w:tc>
          <w:tcPr>
            <w:tcW w:w="1637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hint="default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  <w:t>280.02</w:t>
            </w:r>
          </w:p>
        </w:tc>
        <w:tc>
          <w:tcPr>
            <w:tcW w:w="1642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60636D"/>
                <w:kern w:val="0"/>
                <w:sz w:val="19"/>
                <w:szCs w:val="19"/>
                <w:u w:val="none"/>
                <w:lang w:val="en-US" w:eastAsia="zh-CN" w:bidi="ar"/>
              </w:rPr>
              <w:t>-42.45%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68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kern w:val="0"/>
                <w:sz w:val="19"/>
                <w:szCs w:val="19"/>
                <w:lang w:bidi="ar"/>
              </w:rPr>
              <w:t>1、因公出国（境）费用</w:t>
            </w:r>
          </w:p>
        </w:tc>
        <w:tc>
          <w:tcPr>
            <w:tcW w:w="1339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kern w:val="0"/>
                <w:sz w:val="19"/>
                <w:szCs w:val="19"/>
                <w:lang w:bidi="ar"/>
              </w:rPr>
              <w:t>0</w:t>
            </w:r>
          </w:p>
        </w:tc>
        <w:tc>
          <w:tcPr>
            <w:tcW w:w="1338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  <w:t>0</w:t>
            </w:r>
          </w:p>
        </w:tc>
        <w:tc>
          <w:tcPr>
            <w:tcW w:w="1637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642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8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微软雅黑" w:asciiTheme="minorEastAsia" w:hAnsiTheme="minorEastAsia" w:eastAsiaTheme="minorEastAsia"/>
                <w:b/>
                <w:color w:val="60636D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kern w:val="0"/>
                <w:sz w:val="19"/>
                <w:szCs w:val="19"/>
                <w:lang w:bidi="ar"/>
              </w:rPr>
              <w:t>2、公务用车购置费及维护费</w:t>
            </w:r>
          </w:p>
        </w:tc>
        <w:tc>
          <w:tcPr>
            <w:tcW w:w="1339" w:type="dxa"/>
            <w:tcBorders>
              <w:top w:val="single" w:color="999999" w:sz="4" w:space="0"/>
              <w:left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kern w:val="0"/>
                <w:sz w:val="19"/>
                <w:szCs w:val="19"/>
                <w:lang w:val="en-US" w:eastAsia="zh-CN" w:bidi="ar"/>
              </w:rPr>
              <w:t>236</w:t>
            </w:r>
          </w:p>
        </w:tc>
        <w:tc>
          <w:tcPr>
            <w:tcW w:w="1338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  <w:t>133.30</w:t>
            </w:r>
          </w:p>
        </w:tc>
        <w:tc>
          <w:tcPr>
            <w:tcW w:w="1637" w:type="dxa"/>
            <w:tcBorders>
              <w:top w:val="single" w:color="999999" w:sz="4" w:space="0"/>
              <w:left w:val="single" w:color="999999" w:sz="4" w:space="0"/>
              <w:right w:val="single" w:color="999999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hint="default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  <w:t>245.23</w:t>
            </w:r>
          </w:p>
        </w:tc>
        <w:tc>
          <w:tcPr>
            <w:tcW w:w="1642" w:type="dxa"/>
            <w:tcBorders>
              <w:top w:val="single" w:color="999999" w:sz="4" w:space="0"/>
              <w:left w:val="single" w:color="999999" w:sz="4" w:space="0"/>
              <w:right w:val="single" w:color="999999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60636D"/>
                <w:kern w:val="0"/>
                <w:sz w:val="19"/>
                <w:szCs w:val="19"/>
                <w:u w:val="none"/>
                <w:lang w:val="en-US" w:eastAsia="zh-CN" w:bidi="ar"/>
              </w:rPr>
              <w:t>-45.64%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68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kern w:val="0"/>
                <w:sz w:val="19"/>
                <w:szCs w:val="19"/>
                <w:lang w:bidi="ar"/>
              </w:rPr>
              <w:t>3、公务接待费</w:t>
            </w:r>
          </w:p>
        </w:tc>
        <w:tc>
          <w:tcPr>
            <w:tcW w:w="1339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kern w:val="0"/>
                <w:sz w:val="19"/>
                <w:szCs w:val="19"/>
                <w:lang w:val="en-US" w:eastAsia="zh-CN" w:bidi="ar"/>
              </w:rPr>
              <w:t>28.68</w:t>
            </w:r>
          </w:p>
        </w:tc>
        <w:tc>
          <w:tcPr>
            <w:tcW w:w="1338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  <w:t>27.85</w:t>
            </w:r>
          </w:p>
        </w:tc>
        <w:tc>
          <w:tcPr>
            <w:tcW w:w="1637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hint="default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 w:eastAsia="zh-CN"/>
              </w:rPr>
              <w:t>34.79</w:t>
            </w:r>
          </w:p>
        </w:tc>
        <w:tc>
          <w:tcPr>
            <w:tcW w:w="1642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微软雅黑" w:asciiTheme="minorEastAsia" w:hAnsiTheme="minorEastAsia" w:eastAsiaTheme="minorEastAsia"/>
                <w:b/>
                <w:color w:val="60636D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60636D"/>
                <w:kern w:val="0"/>
                <w:sz w:val="19"/>
                <w:szCs w:val="19"/>
                <w:u w:val="none"/>
                <w:lang w:val="en-US" w:eastAsia="zh-CN" w:bidi="ar"/>
              </w:rPr>
              <w:t>-19.9</w:t>
            </w:r>
            <w:r>
              <w:rPr>
                <w:rFonts w:hint="eastAsia" w:ascii="宋体" w:hAnsi="宋体" w:cs="宋体"/>
                <w:b/>
                <w:i w:val="0"/>
                <w:color w:val="60636D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60636D"/>
                <w:kern w:val="0"/>
                <w:sz w:val="19"/>
                <w:szCs w:val="19"/>
                <w:u w:val="none"/>
                <w:lang w:val="en-US" w:eastAsia="zh-CN" w:bidi="ar"/>
              </w:rPr>
              <w:t>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default" w:eastAsia="宋体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                                                     </w:t>
      </w:r>
      <w:bookmarkStart w:id="0" w:name="_GoBack"/>
      <w:bookmarkEnd w:id="0"/>
      <w:r>
        <w:rPr>
          <w:rFonts w:hint="eastAsia"/>
          <w:b w:val="0"/>
          <w:bCs w:val="0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2MWRkOTIwYTJhNGY4ZmQ2NjU0ZGIzNTViMjdkNDEifQ=="/>
  </w:docVars>
  <w:rsids>
    <w:rsidRoot w:val="00C1231C"/>
    <w:rsid w:val="001B7FE1"/>
    <w:rsid w:val="001F30D2"/>
    <w:rsid w:val="00220F01"/>
    <w:rsid w:val="002839E7"/>
    <w:rsid w:val="00346FC4"/>
    <w:rsid w:val="004F0EBC"/>
    <w:rsid w:val="005466BC"/>
    <w:rsid w:val="005D28C4"/>
    <w:rsid w:val="00636624"/>
    <w:rsid w:val="00637F4A"/>
    <w:rsid w:val="008016D4"/>
    <w:rsid w:val="0085235A"/>
    <w:rsid w:val="00865591"/>
    <w:rsid w:val="00950E99"/>
    <w:rsid w:val="00985A10"/>
    <w:rsid w:val="00992F67"/>
    <w:rsid w:val="00BE64BC"/>
    <w:rsid w:val="00C1231C"/>
    <w:rsid w:val="00C92D15"/>
    <w:rsid w:val="00C963C6"/>
    <w:rsid w:val="00CB3515"/>
    <w:rsid w:val="00CC2F62"/>
    <w:rsid w:val="00DF3989"/>
    <w:rsid w:val="00E47159"/>
    <w:rsid w:val="00E60D89"/>
    <w:rsid w:val="00F410F4"/>
    <w:rsid w:val="00FD5501"/>
    <w:rsid w:val="01D015D7"/>
    <w:rsid w:val="087F559D"/>
    <w:rsid w:val="0AE84CCB"/>
    <w:rsid w:val="0DF30076"/>
    <w:rsid w:val="1B3C0334"/>
    <w:rsid w:val="1BD95C0D"/>
    <w:rsid w:val="281D3CE4"/>
    <w:rsid w:val="2C6467B6"/>
    <w:rsid w:val="2D942673"/>
    <w:rsid w:val="2FBA3B3A"/>
    <w:rsid w:val="30437CD1"/>
    <w:rsid w:val="33F153DA"/>
    <w:rsid w:val="3F2E4A9A"/>
    <w:rsid w:val="3F750301"/>
    <w:rsid w:val="43686D27"/>
    <w:rsid w:val="4536384C"/>
    <w:rsid w:val="4AA50685"/>
    <w:rsid w:val="53EB0671"/>
    <w:rsid w:val="5B21310C"/>
    <w:rsid w:val="601257E2"/>
    <w:rsid w:val="620C25F2"/>
    <w:rsid w:val="740801D7"/>
    <w:rsid w:val="75810B03"/>
    <w:rsid w:val="779B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4">
    <w:name w:val="Strong"/>
    <w:basedOn w:val="3"/>
    <w:qFormat/>
    <w:uiPriority w:val="0"/>
    <w:rPr>
      <w:b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594</Words>
  <Characters>737</Characters>
  <Lines>3</Lines>
  <Paragraphs>1</Paragraphs>
  <TotalTime>397</TotalTime>
  <ScaleCrop>false</ScaleCrop>
  <LinksUpToDate>false</LinksUpToDate>
  <CharactersWithSpaces>737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2021-08-19T07:12:00Z</dcterms:created>
  <dc:creator>xb21cn</dc:creator>
  <cp:lastModifiedBy>Administrator</cp:lastModifiedBy>
  <cp:lastPrinted>2023-08-22T06:12:30Z</cp:lastPrinted>
  <dcterms:modified xsi:type="dcterms:W3CDTF">2023-08-22T08:35:51Z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83FB0E4B11794E5FA69B58689AD38611_13</vt:lpwstr>
  </property>
</Properties>
</file>