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b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b/>
          <w:sz w:val="36"/>
          <w:szCs w:val="36"/>
          <w:shd w:val="clear" w:color="auto" w:fill="FFFFFF"/>
        </w:rPr>
        <w:t>2021年度一般公共预算“三公”经费执行情况说明</w:t>
      </w:r>
    </w:p>
    <w:p>
      <w:pPr>
        <w:spacing w:line="620" w:lineRule="exact"/>
        <w:ind w:firstLine="616" w:firstLineChars="200"/>
        <w:rPr>
          <w:rFonts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pacing w:val="-6"/>
          <w:sz w:val="32"/>
          <w:szCs w:val="32"/>
        </w:rPr>
        <w:t>2021年西塞山区本级，包括行政单位、事业单位（含参照公务员法管理的事业单位）和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其他单位“三公”经费财政拨款预算316万元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其中公务接待费24万元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公务用车购置及运行费292万元，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其中：公务用车购置费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112万元，公务用车运行维护费180万元。</w:t>
      </w:r>
      <w:r>
        <w:rPr>
          <w:rFonts w:hint="eastAsia" w:ascii="仿宋_GB2312" w:hAnsi="黑体" w:eastAsia="仿宋_GB2312"/>
          <w:b w:val="0"/>
          <w:bCs w:val="0"/>
          <w:spacing w:val="-6"/>
          <w:sz w:val="32"/>
          <w:szCs w:val="32"/>
        </w:rPr>
        <w:t>因公出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国（境）费0万元。</w:t>
      </w:r>
    </w:p>
    <w:p>
      <w:pPr>
        <w:spacing w:line="620" w:lineRule="exact"/>
        <w:ind w:firstLine="616" w:firstLineChars="200"/>
        <w:rPr>
          <w:rFonts w:hint="eastAsia"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pacing w:val="-6"/>
          <w:sz w:val="32"/>
          <w:szCs w:val="32"/>
        </w:rPr>
        <w:t>我区财政加强预算管理，集中财力保重点、保运转、保民生，严格遵循中央八项规定，强化增收节支意识，从严控制一般性开支，引导各预算单位进一步压减“五费”经费支出，实现逐步下降。2021年本级“三公”经费实际发生数280.02万元，同比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上升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63.93%，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与预算对比减少了35.98万元，下降了11.39%。公务接待费决算数34.79万元，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同比增加378.54%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与预算对比增加10.79万元，上升了44.96%，主要原因是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招商中心决算数据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将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商务接待费列入了公务接待费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中；</w:t>
      </w:r>
      <w:bookmarkStart w:id="0" w:name="_GoBack"/>
      <w:bookmarkEnd w:id="0"/>
      <w:r>
        <w:rPr>
          <w:rFonts w:hint="eastAsia" w:ascii="仿宋_GB2312" w:hAnsi="黑体" w:eastAsia="仿宋_GB2312"/>
          <w:spacing w:val="-6"/>
          <w:sz w:val="32"/>
          <w:szCs w:val="32"/>
        </w:rPr>
        <w:t>公务用车购置费及运行维护费245.23万元，同比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上升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49.95%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其中公务用车购置费决算数121.42万元，与预算对比增加9.42万元，上升了8.41%，主要原因是</w:t>
      </w:r>
      <w:r>
        <w:rPr>
          <w:rFonts w:hint="eastAsia" w:ascii="仿宋_GB2312" w:hAnsi="黑体" w:eastAsia="仿宋_GB2312"/>
          <w:spacing w:val="-6"/>
          <w:sz w:val="32"/>
          <w:szCs w:val="32"/>
          <w:lang w:eastAsia="zh-CN"/>
        </w:rPr>
        <w:t>纪委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等单位因公需要新添置了公务用车，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导致公务用车购置费增加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；公务用车运行维护费决算数123.81万元，与预算数对比减少56.19万元，下降了31.22%，主要原因是我区财政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从严控制一般性开支</w:t>
      </w:r>
      <w:r>
        <w:rPr>
          <w:rFonts w:hint="eastAsia" w:ascii="仿宋_GB2312" w:hAnsi="黑体" w:eastAsia="仿宋_GB2312"/>
          <w:spacing w:val="-6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spacing w:val="-6"/>
          <w:sz w:val="32"/>
          <w:szCs w:val="32"/>
        </w:rPr>
        <w:t>因公出国（境）费0元。</w:t>
      </w:r>
    </w:p>
    <w:p>
      <w:pPr>
        <w:spacing w:line="620" w:lineRule="exact"/>
        <w:ind w:firstLine="616" w:firstLineChars="200"/>
        <w:rPr>
          <w:rFonts w:hint="eastAsia" w:ascii="仿宋_GB2312" w:hAnsi="黑体" w:eastAsia="仿宋_GB2312"/>
          <w:spacing w:val="-6"/>
          <w:sz w:val="32"/>
          <w:szCs w:val="32"/>
        </w:rPr>
      </w:pPr>
    </w:p>
    <w:p>
      <w:pPr>
        <w:spacing w:line="620" w:lineRule="exact"/>
        <w:ind w:firstLine="616" w:firstLineChars="200"/>
        <w:rPr>
          <w:rFonts w:hint="eastAsia" w:ascii="仿宋_GB2312" w:hAnsi="黑体" w:eastAsia="仿宋_GB2312"/>
          <w:spacing w:val="-6"/>
          <w:sz w:val="32"/>
          <w:szCs w:val="32"/>
        </w:rPr>
      </w:pPr>
    </w:p>
    <w:tbl>
      <w:tblPr>
        <w:tblStyle w:val="3"/>
        <w:tblW w:w="822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1276"/>
        <w:gridCol w:w="1275"/>
        <w:gridCol w:w="1560"/>
        <w:gridCol w:w="15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eastAsiaTheme="minorEastAsia"/>
                <w:sz w:val="19"/>
                <w:szCs w:val="19"/>
              </w:rPr>
            </w:pPr>
            <w:r>
              <w:rPr>
                <w:rStyle w:val="5"/>
                <w:rFonts w:cs="微软雅黑" w:asciiTheme="minorEastAsia" w:hAnsiTheme="minorEastAsia" w:eastAsiaTheme="minorEastAsia"/>
                <w:color w:val="60636D"/>
                <w:sz w:val="28"/>
                <w:szCs w:val="28"/>
              </w:rPr>
              <w:t>20</w:t>
            </w:r>
            <w:r>
              <w:rPr>
                <w:rStyle w:val="5"/>
                <w:rFonts w:hint="eastAsia" w:cs="微软雅黑" w:asciiTheme="minorEastAsia" w:hAnsiTheme="minorEastAsia" w:eastAsiaTheme="minorEastAsia"/>
                <w:color w:val="60636D"/>
                <w:sz w:val="28"/>
                <w:szCs w:val="28"/>
              </w:rPr>
              <w:t>21</w:t>
            </w:r>
            <w:r>
              <w:rPr>
                <w:rStyle w:val="5"/>
                <w:rFonts w:cs="微软雅黑" w:asciiTheme="minorEastAsia" w:hAnsiTheme="minorEastAsia" w:eastAsiaTheme="minorEastAsia"/>
                <w:color w:val="60636D"/>
                <w:sz w:val="28"/>
                <w:szCs w:val="28"/>
              </w:rPr>
              <w:t>年西塞山区本级“三公”经费对比表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8" w:type="dxa"/>
            <w:gridSpan w:val="5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righ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单位：万元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255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项目</w:t>
            </w:r>
          </w:p>
        </w:tc>
        <w:tc>
          <w:tcPr>
            <w:tcW w:w="127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当年预算数</w:t>
            </w:r>
          </w:p>
        </w:tc>
        <w:tc>
          <w:tcPr>
            <w:tcW w:w="12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当年执行数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nil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去年同期执行数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增幅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“三公”经费合计</w:t>
            </w:r>
          </w:p>
        </w:tc>
        <w:tc>
          <w:tcPr>
            <w:tcW w:w="127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316</w:t>
            </w:r>
          </w:p>
        </w:tc>
        <w:tc>
          <w:tcPr>
            <w:tcW w:w="12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280.02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170.81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63.93%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1、因公出国（境）费用</w:t>
            </w:r>
          </w:p>
        </w:tc>
        <w:tc>
          <w:tcPr>
            <w:tcW w:w="127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0</w:t>
            </w:r>
          </w:p>
        </w:tc>
        <w:tc>
          <w:tcPr>
            <w:tcW w:w="12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2、公务用车购置费及维护费</w:t>
            </w:r>
          </w:p>
        </w:tc>
        <w:tc>
          <w:tcPr>
            <w:tcW w:w="1276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292</w:t>
            </w:r>
          </w:p>
        </w:tc>
        <w:tc>
          <w:tcPr>
            <w:tcW w:w="12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245.23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163.54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49.95%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7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3、公务接待费</w:t>
            </w:r>
          </w:p>
        </w:tc>
        <w:tc>
          <w:tcPr>
            <w:tcW w:w="1276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2</w:t>
            </w: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kern w:val="0"/>
                <w:sz w:val="19"/>
                <w:szCs w:val="19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34.79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7.27</w:t>
            </w:r>
          </w:p>
        </w:tc>
        <w:tc>
          <w:tcPr>
            <w:tcW w:w="1560" w:type="dxa"/>
            <w:tcBorders>
              <w:top w:val="single" w:color="999999" w:sz="4" w:space="0"/>
              <w:left w:val="single" w:color="999999" w:sz="4" w:space="0"/>
              <w:bottom w:val="single" w:color="999999" w:sz="4" w:space="0"/>
              <w:right w:val="single" w:color="999999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378.54</w:t>
            </w:r>
            <w:r>
              <w:rPr>
                <w:rFonts w:cs="微软雅黑" w:asciiTheme="minorEastAsia" w:hAnsiTheme="minorEastAsia" w:eastAsiaTheme="minorEastAsia"/>
                <w:b/>
                <w:color w:val="60636D"/>
                <w:sz w:val="19"/>
                <w:szCs w:val="19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zUyZWJhOTk3NWNiMzljMGExZTcyYzNlNTU3NmIifQ=="/>
  </w:docVars>
  <w:rsids>
    <w:rsidRoot w:val="00C1231C"/>
    <w:rsid w:val="001B7FE1"/>
    <w:rsid w:val="001F30D2"/>
    <w:rsid w:val="00220F01"/>
    <w:rsid w:val="002839E7"/>
    <w:rsid w:val="00346FC4"/>
    <w:rsid w:val="004F0EBC"/>
    <w:rsid w:val="005466BC"/>
    <w:rsid w:val="005D28C4"/>
    <w:rsid w:val="00636624"/>
    <w:rsid w:val="00637F4A"/>
    <w:rsid w:val="008016D4"/>
    <w:rsid w:val="0085235A"/>
    <w:rsid w:val="00865591"/>
    <w:rsid w:val="00950E99"/>
    <w:rsid w:val="00985A10"/>
    <w:rsid w:val="00992F67"/>
    <w:rsid w:val="00BE64BC"/>
    <w:rsid w:val="00C1231C"/>
    <w:rsid w:val="00C92D15"/>
    <w:rsid w:val="00C963C6"/>
    <w:rsid w:val="00CB3515"/>
    <w:rsid w:val="00CC2F62"/>
    <w:rsid w:val="00DF3989"/>
    <w:rsid w:val="00E47159"/>
    <w:rsid w:val="00E60D89"/>
    <w:rsid w:val="00F410F4"/>
    <w:rsid w:val="00FD5501"/>
    <w:rsid w:val="01D015D7"/>
    <w:rsid w:val="087F559D"/>
    <w:rsid w:val="0DF30076"/>
    <w:rsid w:val="17C124BA"/>
    <w:rsid w:val="1BD95C0D"/>
    <w:rsid w:val="281D3CE4"/>
    <w:rsid w:val="2D942673"/>
    <w:rsid w:val="33F153DA"/>
    <w:rsid w:val="3F750301"/>
    <w:rsid w:val="43686D27"/>
    <w:rsid w:val="4536384C"/>
    <w:rsid w:val="4AA50685"/>
    <w:rsid w:val="53EB0671"/>
    <w:rsid w:val="5B21310C"/>
    <w:rsid w:val="620C25F2"/>
    <w:rsid w:val="740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737</Characters>
  <Lines>3</Lines>
  <Paragraphs>1</Paragraphs>
  <TotalTime>1</TotalTime>
  <ScaleCrop>false</ScaleCrop>
  <LinksUpToDate>false</LinksUpToDate>
  <CharactersWithSpaces>737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2021-08-19T07:12:00Z</dcterms:created>
  <dc:creator>xb21cn</dc:creator>
  <cp:lastModifiedBy>Administrator</cp:lastModifiedBy>
  <cp:lastPrinted>2021-08-20T01:01:00Z</cp:lastPrinted>
  <dcterms:modified xsi:type="dcterms:W3CDTF">2023-04-27T09:14:31Z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83FB0E4B11794E5FA69B58689AD38611_13</vt:lpwstr>
  </property>
</Properties>
</file>