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西塞山区审计局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政府信息公开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2022年，西塞山区审计局认真贯彻落实《中华人民共和国政府信息公开条例》文件精神，严格按照区委、区政府以及上级审计机关有关要求，精心组织、统一部署、规范进行，扎实推进政府信息公开工作,成效明显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val="en-US" w:eastAsia="zh-CN"/>
        </w:rPr>
        <w:t>（一）政府信息主动公开情况。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2022年，我局加大公开力度，公开各类动态信息共计45条，公开信息主要反映审计工作开展情况、作风建设、审计经验、工作亮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点、精神文明等内容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省级及以上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新媒体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条，市审计局门户网站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条，全景西塞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10条。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val="en-US" w:eastAsia="zh-CN"/>
        </w:rPr>
        <w:t>（二）政府信息依申请公开情况。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我局未起草和印发政策性文件，无涉及审计领域的政务舆情，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未收到政府信息公开申请。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塞山区审计局认真落实政府信息公开要求，所有公开内容按规定由办公室核稿后报分管领导审核，最后经局主要领导同意后在区政府网站公开，2022年政府信息公开工作由专人负责管理，并根据区委、区政府统一要求持续规范政府信息公开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val="en-US" w:eastAsia="zh-CN"/>
        </w:rPr>
        <w:t>（四）政府信息公开平台建设管理情况。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西塞山区审计局持续加强政府网站信息公开管理工作，认真按照上级部门要求进行自查，对不符合要求的内容及时上报进行修改，确保公开内容的准确及时。 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val="en-US" w:eastAsia="zh-CN"/>
        </w:rPr>
        <w:t>（五）监督保障情况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。西塞山区审计局不断加强局机关政府信息公开工作的管理，严格落实国家、省、市、区相关管理规定，坚持以高标准严要求来开展信息公开工作，在单位公开栏公布了单位监督联系电话，主动接受群众的监督。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84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8213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9"/>
        <w:gridCol w:w="771"/>
        <w:gridCol w:w="2765"/>
        <w:gridCol w:w="573"/>
        <w:gridCol w:w="573"/>
        <w:gridCol w:w="573"/>
        <w:gridCol w:w="573"/>
        <w:gridCol w:w="573"/>
        <w:gridCol w:w="594"/>
        <w:gridCol w:w="5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6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04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6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288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9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6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9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5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73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1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5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7"/>
        <w:gridCol w:w="567"/>
        <w:gridCol w:w="574"/>
        <w:gridCol w:w="567"/>
        <w:gridCol w:w="567"/>
        <w:gridCol w:w="568"/>
        <w:gridCol w:w="568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2022年，我局政府信息公开工作中还存在薄弱环节，比如政府信息公开的内容还不够丰富，不够全面，更新不够及时。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我局将进一步加强对政府信息公开工作领导，削除薄弱环节，不断深化政府信息公开内容，只要是不涉及国家机关机密和被审计单位商业秘密的，都要依法公开，并加强政府信息公开工作的更新管理，接受社会各界对审计执法的监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我局无其他需要报告的事项。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B14F10-51F5-4CE4-B11F-291DBCF142F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94BDDA2-4F1A-460D-94AD-7E6D68C1F8BA}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AC13614E-FCEA-45BA-A42C-3E358239464B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4" w:fontKey="{1163C539-861D-41C8-BB1A-97482B769C0B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5" w:fontKey="{E1CE0F7C-CBC7-40E2-8789-8B71CC129DE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58ABDFE-461D-489B-A918-3B8387072B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E1DE3EC-F07C-4431-97CC-B14AAD447E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02031C9F"/>
    <w:rsid w:val="0A6C7A59"/>
    <w:rsid w:val="118250D4"/>
    <w:rsid w:val="16E74762"/>
    <w:rsid w:val="19655452"/>
    <w:rsid w:val="1A305F53"/>
    <w:rsid w:val="1F8B7710"/>
    <w:rsid w:val="238B1E27"/>
    <w:rsid w:val="246E2621"/>
    <w:rsid w:val="26C11F50"/>
    <w:rsid w:val="293751FD"/>
    <w:rsid w:val="35AC1785"/>
    <w:rsid w:val="380214FF"/>
    <w:rsid w:val="397119C0"/>
    <w:rsid w:val="3E030656"/>
    <w:rsid w:val="498E3243"/>
    <w:rsid w:val="4F745E68"/>
    <w:rsid w:val="54583BCB"/>
    <w:rsid w:val="564C2C65"/>
    <w:rsid w:val="60F53038"/>
    <w:rsid w:val="61993518"/>
    <w:rsid w:val="697E314D"/>
    <w:rsid w:val="6BED29C3"/>
    <w:rsid w:val="702014B9"/>
    <w:rsid w:val="78A66C35"/>
    <w:rsid w:val="79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Administrator</cp:lastModifiedBy>
  <cp:lastPrinted>2022-01-25T00:25:00Z</cp:lastPrinted>
  <dcterms:modified xsi:type="dcterms:W3CDTF">2023-01-16T02:13:18Z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777F53E91E564B3B96F5A1A435D08748</vt:lpwstr>
  </property>
</Properties>
</file>