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大标宋简体" w:hAnsi="方正大标宋简体" w:eastAsia="方正大标宋简体" w:cs="方正大标宋简体"/>
          <w:b w:val="0"/>
          <w:bCs/>
          <w:i w:val="0"/>
          <w:caps w:val="0"/>
          <w:color w:val="auto"/>
          <w:spacing w:val="0"/>
          <w:sz w:val="44"/>
          <w:szCs w:val="44"/>
        </w:rPr>
      </w:pPr>
      <w:r>
        <w:rPr>
          <w:rFonts w:hint="eastAsia" w:ascii="方正大标宋简体" w:hAnsi="方正大标宋简体" w:eastAsia="方正大标宋简体" w:cs="方正大标宋简体"/>
          <w:b w:val="0"/>
          <w:bCs/>
          <w:i w:val="0"/>
          <w:caps w:val="0"/>
          <w:color w:val="auto"/>
          <w:spacing w:val="0"/>
          <w:sz w:val="44"/>
          <w:szCs w:val="44"/>
          <w:shd w:val="clear" w:fill="FFFFFF"/>
        </w:rPr>
        <w:t>20</w:t>
      </w:r>
      <w:r>
        <w:rPr>
          <w:rFonts w:hint="eastAsia" w:ascii="方正大标宋简体" w:hAnsi="方正大标宋简体" w:eastAsia="方正大标宋简体" w:cs="方正大标宋简体"/>
          <w:b w:val="0"/>
          <w:bCs/>
          <w:i w:val="0"/>
          <w:caps w:val="0"/>
          <w:color w:val="auto"/>
          <w:spacing w:val="0"/>
          <w:sz w:val="44"/>
          <w:szCs w:val="44"/>
          <w:shd w:val="clear" w:fill="FFFFFF"/>
          <w:lang w:val="en-US" w:eastAsia="zh-CN"/>
        </w:rPr>
        <w:t>22</w:t>
      </w:r>
      <w:r>
        <w:rPr>
          <w:rFonts w:hint="eastAsia" w:ascii="方正大标宋简体" w:hAnsi="方正大标宋简体" w:eastAsia="方正大标宋简体" w:cs="方正大标宋简体"/>
          <w:b w:val="0"/>
          <w:bCs/>
          <w:i w:val="0"/>
          <w:caps w:val="0"/>
          <w:color w:val="auto"/>
          <w:spacing w:val="0"/>
          <w:sz w:val="44"/>
          <w:szCs w:val="44"/>
          <w:shd w:val="clear" w:fill="FFFFFF"/>
        </w:rPr>
        <w:t>年信息公开工作年度报告</w:t>
      </w:r>
    </w:p>
    <w:p>
      <w:pPr>
        <w:ind w:firstLine="480" w:firstLineChars="200"/>
        <w:jc w:val="center"/>
        <w:rPr>
          <w:rFonts w:hint="eastAsia" w:ascii="楷体" w:hAnsi="楷体" w:eastAsia="楷体" w:cs="楷体"/>
          <w:i w:val="0"/>
          <w:caps w:val="0"/>
          <w:color w:val="auto"/>
          <w:spacing w:val="0"/>
          <w:sz w:val="24"/>
          <w:szCs w:val="24"/>
          <w:shd w:val="clear" w:fill="FFFFFF"/>
        </w:rPr>
      </w:pPr>
    </w:p>
    <w:p>
      <w:pPr>
        <w:jc w:val="center"/>
        <w:rPr>
          <w:rFonts w:hint="eastAsia" w:ascii="楷体" w:hAnsi="楷体" w:eastAsia="楷体" w:cs="楷体"/>
          <w:b w:val="0"/>
          <w:bCs w:val="0"/>
          <w:i w:val="0"/>
          <w:caps w:val="0"/>
          <w:color w:val="auto"/>
          <w:spacing w:val="0"/>
          <w:sz w:val="30"/>
          <w:szCs w:val="30"/>
          <w:shd w:val="clear" w:fill="FFFFFF"/>
          <w:lang w:eastAsia="zh-CN"/>
        </w:rPr>
      </w:pPr>
      <w:r>
        <w:rPr>
          <w:rFonts w:hint="eastAsia" w:ascii="楷体" w:hAnsi="楷体" w:eastAsia="楷体" w:cs="楷体"/>
          <w:b w:val="0"/>
          <w:bCs w:val="0"/>
          <w:i w:val="0"/>
          <w:caps w:val="0"/>
          <w:color w:val="auto"/>
          <w:spacing w:val="0"/>
          <w:sz w:val="30"/>
          <w:szCs w:val="30"/>
          <w:shd w:val="clear" w:fill="FFFFFF"/>
          <w:lang w:eastAsia="zh-CN"/>
        </w:rPr>
        <w:t>西塞山区科学技术和经济信息化局</w:t>
      </w:r>
    </w:p>
    <w:p>
      <w:pPr>
        <w:ind w:firstLine="3000" w:firstLineChars="1000"/>
        <w:jc w:val="both"/>
        <w:rPr>
          <w:rFonts w:hint="eastAsia" w:ascii="楷体" w:hAnsi="楷体" w:eastAsia="楷体" w:cs="楷体"/>
          <w:b w:val="0"/>
          <w:bCs w:val="0"/>
          <w:i w:val="0"/>
          <w:caps w:val="0"/>
          <w:color w:val="auto"/>
          <w:spacing w:val="0"/>
          <w:sz w:val="30"/>
          <w:szCs w:val="30"/>
          <w:shd w:val="clear" w:fill="FFFFFF"/>
          <w:lang w:eastAsia="zh-CN"/>
        </w:rPr>
      </w:pPr>
      <w:r>
        <w:rPr>
          <w:rFonts w:hint="eastAsia" w:ascii="楷体" w:hAnsi="楷体" w:eastAsia="楷体" w:cs="楷体"/>
          <w:b w:val="0"/>
          <w:bCs w:val="0"/>
          <w:i w:val="0"/>
          <w:caps w:val="0"/>
          <w:color w:val="auto"/>
          <w:spacing w:val="0"/>
          <w:sz w:val="30"/>
          <w:szCs w:val="30"/>
          <w:shd w:val="clear" w:fill="FFFFFF"/>
          <w:lang w:eastAsia="zh-CN"/>
        </w:rPr>
        <w:t>（</w:t>
      </w:r>
      <w:r>
        <w:rPr>
          <w:rFonts w:hint="eastAsia" w:ascii="楷体" w:hAnsi="楷体" w:eastAsia="楷体" w:cs="楷体"/>
          <w:b w:val="0"/>
          <w:bCs w:val="0"/>
          <w:i w:val="0"/>
          <w:caps w:val="0"/>
          <w:color w:val="auto"/>
          <w:spacing w:val="0"/>
          <w:sz w:val="30"/>
          <w:szCs w:val="30"/>
          <w:shd w:val="clear" w:fill="FFFFFF"/>
          <w:lang w:val="en-US" w:eastAsia="zh-CN"/>
        </w:rPr>
        <w:t>2023年1月</w:t>
      </w:r>
      <w:r>
        <w:rPr>
          <w:rFonts w:hint="eastAsia" w:ascii="楷体" w:hAnsi="楷体" w:eastAsia="楷体" w:cs="楷体"/>
          <w:b w:val="0"/>
          <w:bCs w:val="0"/>
          <w:i w:val="0"/>
          <w:caps w:val="0"/>
          <w:color w:val="auto"/>
          <w:spacing w:val="0"/>
          <w:sz w:val="30"/>
          <w:szCs w:val="30"/>
          <w:shd w:val="clear" w:fill="FFFFFF"/>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b w:val="0"/>
          <w:bCs w:val="0"/>
          <w:i w:val="0"/>
          <w:caps w:val="0"/>
          <w:color w:val="auto"/>
          <w:spacing w:val="0"/>
          <w:sz w:val="30"/>
          <w:szCs w:val="30"/>
          <w:shd w:val="clear"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按照《中华人民共和国政府信息公开条例》</w:t>
      </w:r>
      <w:r>
        <w:rPr>
          <w:rFonts w:hint="eastAsia" w:ascii="仿宋_GB2312" w:hAnsi="仿宋_GB2312" w:eastAsia="仿宋_GB2312" w:cs="仿宋_GB2312"/>
          <w:i w:val="0"/>
          <w:caps w:val="0"/>
          <w:color w:val="auto"/>
          <w:spacing w:val="0"/>
          <w:sz w:val="32"/>
          <w:szCs w:val="32"/>
          <w:shd w:val="clear" w:fill="FFFFFF"/>
          <w:lang w:eastAsia="zh-CN"/>
        </w:rPr>
        <w:t>、区政务公开领导小组</w:t>
      </w:r>
      <w:r>
        <w:rPr>
          <w:rFonts w:hint="eastAsia" w:ascii="仿宋_GB2312" w:hAnsi="仿宋_GB2312" w:eastAsia="仿宋_GB2312" w:cs="仿宋_GB2312"/>
          <w:i w:val="0"/>
          <w:caps w:val="0"/>
          <w:color w:val="auto"/>
          <w:spacing w:val="0"/>
          <w:sz w:val="32"/>
          <w:szCs w:val="32"/>
          <w:shd w:val="clear" w:fill="FFFFFF"/>
        </w:rPr>
        <w:t>《关于做好20</w:t>
      </w:r>
      <w:r>
        <w:rPr>
          <w:rFonts w:hint="eastAsia" w:ascii="仿宋_GB2312" w:hAnsi="仿宋_GB2312" w:eastAsia="仿宋_GB2312" w:cs="仿宋_GB2312"/>
          <w:i w:val="0"/>
          <w:caps w:val="0"/>
          <w:color w:val="auto"/>
          <w:spacing w:val="0"/>
          <w:sz w:val="32"/>
          <w:szCs w:val="32"/>
          <w:shd w:val="clear" w:fill="FFFFFF"/>
          <w:lang w:val="en-US" w:eastAsia="zh-CN"/>
        </w:rPr>
        <w:t>22</w:t>
      </w:r>
      <w:r>
        <w:rPr>
          <w:rFonts w:hint="eastAsia" w:ascii="仿宋_GB2312" w:hAnsi="仿宋_GB2312" w:eastAsia="仿宋_GB2312" w:cs="仿宋_GB2312"/>
          <w:i w:val="0"/>
          <w:caps w:val="0"/>
          <w:color w:val="auto"/>
          <w:spacing w:val="0"/>
          <w:sz w:val="32"/>
          <w:szCs w:val="32"/>
          <w:shd w:val="clear" w:fill="FFFFFF"/>
        </w:rPr>
        <w:t>年政府信息公开工作年度报告编制发布工作的通知》要求，编制发布本报告。本报告数据统计时限为20</w:t>
      </w:r>
      <w:r>
        <w:rPr>
          <w:rFonts w:hint="eastAsia" w:ascii="仿宋_GB2312" w:hAnsi="仿宋_GB2312" w:eastAsia="仿宋_GB2312" w:cs="仿宋_GB2312"/>
          <w:i w:val="0"/>
          <w:caps w:val="0"/>
          <w:color w:val="auto"/>
          <w:spacing w:val="0"/>
          <w:sz w:val="32"/>
          <w:szCs w:val="32"/>
          <w:shd w:val="clear" w:fill="FFFFFF"/>
          <w:lang w:val="en-US" w:eastAsia="zh-CN"/>
        </w:rPr>
        <w:t>22</w:t>
      </w:r>
      <w:r>
        <w:rPr>
          <w:rFonts w:hint="eastAsia" w:ascii="仿宋_GB2312" w:hAnsi="仿宋_GB2312" w:eastAsia="仿宋_GB2312" w:cs="仿宋_GB2312"/>
          <w:i w:val="0"/>
          <w:caps w:val="0"/>
          <w:color w:val="auto"/>
          <w:spacing w:val="0"/>
          <w:sz w:val="32"/>
          <w:szCs w:val="32"/>
          <w:shd w:val="clear" w:fill="FFFFFF"/>
        </w:rPr>
        <w:t>年1月1日起至20</w:t>
      </w:r>
      <w:r>
        <w:rPr>
          <w:rFonts w:hint="eastAsia" w:ascii="仿宋_GB2312" w:hAnsi="仿宋_GB2312" w:eastAsia="仿宋_GB2312" w:cs="仿宋_GB2312"/>
          <w:i w:val="0"/>
          <w:caps w:val="0"/>
          <w:color w:val="auto"/>
          <w:spacing w:val="0"/>
          <w:sz w:val="32"/>
          <w:szCs w:val="32"/>
          <w:shd w:val="clear" w:fill="FFFFFF"/>
          <w:lang w:val="en-US" w:eastAsia="zh-CN"/>
        </w:rPr>
        <w:t>22</w:t>
      </w:r>
      <w:r>
        <w:rPr>
          <w:rFonts w:hint="eastAsia" w:ascii="仿宋_GB2312" w:hAnsi="仿宋_GB2312" w:eastAsia="仿宋_GB2312" w:cs="仿宋_GB2312"/>
          <w:i w:val="0"/>
          <w:caps w:val="0"/>
          <w:color w:val="auto"/>
          <w:spacing w:val="0"/>
          <w:sz w:val="32"/>
          <w:szCs w:val="32"/>
          <w:shd w:val="clear" w:fill="FFFFFF"/>
        </w:rPr>
        <w:t>年12月31日止。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b w:val="0"/>
          <w:bCs w:val="0"/>
          <w:i w:val="0"/>
          <w:caps w:val="0"/>
          <w:color w:val="auto"/>
          <w:spacing w:val="0"/>
          <w:sz w:val="32"/>
          <w:szCs w:val="32"/>
          <w:shd w:val="clear" w:fill="FFFFFF"/>
        </w:rPr>
      </w:pPr>
      <w:r>
        <w:rPr>
          <w:rFonts w:hint="eastAsia" w:ascii="黑体" w:hAnsi="黑体" w:eastAsia="黑体" w:cs="黑体"/>
          <w:b w:val="0"/>
          <w:bCs w:val="0"/>
          <w:i w:val="0"/>
          <w:caps w:val="0"/>
          <w:color w:val="auto"/>
          <w:spacing w:val="0"/>
          <w:sz w:val="32"/>
          <w:szCs w:val="32"/>
          <w:shd w:val="clear" w:fill="FFFFFF"/>
        </w:rPr>
        <w:t>一、总体情况</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2022年，区科学技术和经济信息化局坚持以习近平新时代中国特色社会主义思想为指导，全面贯彻党的二十大精神，严格按照《条例》有关要求，在区委</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区政府的正确领导下，紧密结合</w:t>
      </w:r>
      <w:r>
        <w:rPr>
          <w:rFonts w:hint="eastAsia" w:ascii="仿宋_GB2312" w:hAnsi="仿宋_GB2312" w:eastAsia="仿宋_GB2312" w:cs="仿宋_GB2312"/>
          <w:i w:val="0"/>
          <w:caps w:val="0"/>
          <w:color w:val="auto"/>
          <w:spacing w:val="0"/>
          <w:sz w:val="32"/>
          <w:szCs w:val="32"/>
          <w:shd w:val="clear" w:fill="FFFFFF"/>
          <w:lang w:eastAsia="zh-CN"/>
        </w:rPr>
        <w:t>经济发展</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科技创新、改制企业矛盾化解等</w:t>
      </w:r>
      <w:r>
        <w:rPr>
          <w:rFonts w:hint="eastAsia" w:ascii="仿宋_GB2312" w:hAnsi="仿宋_GB2312" w:eastAsia="仿宋_GB2312" w:cs="仿宋_GB2312"/>
          <w:i w:val="0"/>
          <w:caps w:val="0"/>
          <w:color w:val="auto"/>
          <w:spacing w:val="0"/>
          <w:sz w:val="32"/>
          <w:szCs w:val="32"/>
          <w:shd w:val="clear" w:fill="FFFFFF"/>
        </w:rPr>
        <w:t>工作实际，深化重点领域信息公开，大力推进决策和执行公开，切实加强政策解读、回应关切和公众参与，不断完善政务公开标准化规范化建设工作。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二、主动公开政府信息情况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2022年本单位主动公开信息19条，主要通过区政府官网和区级媒体《全景西塞》</w:t>
      </w:r>
      <w:r>
        <w:rPr>
          <w:rFonts w:hint="eastAsia" w:ascii="仿宋_GB2312" w:hAnsi="仿宋_GB2312" w:eastAsia="仿宋_GB2312" w:cs="仿宋_GB2312"/>
          <w:sz w:val="32"/>
          <w:szCs w:val="32"/>
          <w:lang w:eastAsia="zh-CN"/>
        </w:rPr>
        <w:t>、阳光信访平台、</w:t>
      </w:r>
      <w:r>
        <w:rPr>
          <w:rFonts w:hint="eastAsia" w:ascii="仿宋_GB2312" w:hAnsi="仿宋_GB2312" w:eastAsia="仿宋_GB2312" w:cs="仿宋_GB2312"/>
          <w:sz w:val="32"/>
          <w:szCs w:val="32"/>
          <w:lang w:val="en-US" w:eastAsia="zh-CN"/>
        </w:rPr>
        <w:t>12345市长热线</w:t>
      </w:r>
      <w:r>
        <w:rPr>
          <w:rFonts w:hint="eastAsia" w:ascii="仿宋_GB2312" w:hAnsi="仿宋_GB2312" w:eastAsia="仿宋_GB2312" w:cs="仿宋_GB2312"/>
          <w:sz w:val="32"/>
          <w:szCs w:val="32"/>
        </w:rPr>
        <w:t>进行发布</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通过区政府官网和区级媒体《全景西塞》主动公开信息13条，其中，建议提案办理答复10条，其他公开信息3条。其他公开信息</w:t>
      </w:r>
      <w:r>
        <w:rPr>
          <w:rFonts w:hint="eastAsia" w:ascii="仿宋_GB2312" w:hAnsi="仿宋_GB2312" w:eastAsia="仿宋_GB2312" w:cs="仿宋_GB2312"/>
          <w:sz w:val="32"/>
          <w:szCs w:val="32"/>
        </w:rPr>
        <w:t>内容</w:t>
      </w:r>
      <w:r>
        <w:rPr>
          <w:rFonts w:hint="eastAsia" w:ascii="仿宋_GB2312" w:hAnsi="仿宋_GB2312" w:eastAsia="仿宋_GB2312" w:cs="仿宋_GB2312"/>
          <w:sz w:val="32"/>
          <w:szCs w:val="32"/>
          <w:lang w:eastAsia="zh-CN"/>
        </w:rPr>
        <w:t>分别</w:t>
      </w:r>
      <w:r>
        <w:rPr>
          <w:rFonts w:hint="eastAsia" w:ascii="仿宋_GB2312" w:hAnsi="仿宋_GB2312" w:eastAsia="仿宋_GB2312" w:cs="仿宋_GB2312"/>
          <w:sz w:val="32"/>
          <w:szCs w:val="32"/>
        </w:rPr>
        <w:t>为《西塞山区关于支持企业科技创新发展的奖励办法》《</w:t>
      </w:r>
      <w:r>
        <w:rPr>
          <w:rFonts w:hint="eastAsia" w:ascii="仿宋_GB2312" w:hAnsi="仿宋_GB2312" w:eastAsia="仿宋_GB2312" w:cs="仿宋_GB2312"/>
          <w:sz w:val="32"/>
          <w:szCs w:val="32"/>
          <w:lang w:eastAsia="zh-CN"/>
        </w:rPr>
        <w:t>关于对第二轮中央生态环境保护督查反馈意见(省序号16 )整改完成情况的公示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关于对2018年省第一环境保护督察组反馈意见 (六十六号)整改完成情况的公示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通过阳光信访平台主动公开信息</w:t>
      </w:r>
      <w:r>
        <w:rPr>
          <w:rFonts w:hint="eastAsia" w:ascii="仿宋_GB2312" w:hAnsi="仿宋_GB2312" w:eastAsia="仿宋_GB2312" w:cs="仿宋_GB2312"/>
          <w:sz w:val="32"/>
          <w:szCs w:val="32"/>
          <w:lang w:val="en-US" w:eastAsia="zh-CN"/>
        </w:rPr>
        <w:t>4条，内容为《湖北省黄石市西塞山区熊爱荣城乡建设集体土地上房屋拆迁与补偿安置》《湖北省黄石市西塞山区刘美兰城乡建设其他（2022年2月21日受理告知书》《湖北省黄石市西塞山区方文军请求救助信访事项（2022年4月19日受理告知书》《湖北省黄石市西塞山区魏盈安乡建设集体土地上房屋征收与补偿房屋拆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通过</w:t>
      </w:r>
      <w:r>
        <w:rPr>
          <w:rFonts w:hint="eastAsia" w:ascii="仿宋_GB2312" w:hAnsi="仿宋_GB2312" w:eastAsia="仿宋_GB2312" w:cs="仿宋_GB2312"/>
          <w:sz w:val="32"/>
          <w:szCs w:val="32"/>
          <w:lang w:val="en-US" w:eastAsia="zh-CN"/>
        </w:rPr>
        <w:t>12345市长热线</w:t>
      </w:r>
      <w:r>
        <w:rPr>
          <w:rFonts w:hint="eastAsia" w:ascii="仿宋_GB2312" w:hAnsi="仿宋_GB2312" w:eastAsia="仿宋_GB2312" w:cs="仿宋_GB2312"/>
          <w:sz w:val="32"/>
          <w:szCs w:val="32"/>
          <w:lang w:eastAsia="zh-CN"/>
        </w:rPr>
        <w:t>主动公开信息</w:t>
      </w:r>
      <w:r>
        <w:rPr>
          <w:rFonts w:hint="eastAsia" w:ascii="仿宋_GB2312" w:hAnsi="仿宋_GB2312" w:eastAsia="仿宋_GB2312" w:cs="仿宋_GB2312"/>
          <w:sz w:val="32"/>
          <w:szCs w:val="32"/>
          <w:lang w:val="en-US" w:eastAsia="zh-CN"/>
        </w:rPr>
        <w:t>2条，内容为《西塞山区原弹簧厂职工张声元反映办理房产证事宜》《西塞山区原弹簧厂职工张声元反映办理房产证事宜》。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2"/>
          <w:sz w:val="32"/>
          <w:szCs w:val="32"/>
          <w:lang w:val="en-US" w:eastAsia="zh-CN" w:bidi="ar-SA"/>
        </w:rPr>
        <w:t>发布政府采购总项目数3个，累计金额0.98万元。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积极推进“一张网”建设，在湖北政务服务网开通“技术合同认定登记”最多跑一次网办服务事项。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经统计，2022年，我局未制定并对外公开发布规范性文件；无行政许可、行政处罚、行政强制事项；无行政事业性收费。</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kern w:val="2"/>
          <w:sz w:val="32"/>
          <w:szCs w:val="3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kern w:val="2"/>
          <w:sz w:val="32"/>
          <w:szCs w:val="3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kern w:val="2"/>
          <w:sz w:val="32"/>
          <w:szCs w:val="3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kern w:val="2"/>
          <w:sz w:val="32"/>
          <w:szCs w:val="32"/>
          <w:lang w:val="en-US" w:eastAsia="zh-CN" w:bidi="ar-SA"/>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both"/>
        <w:textAlignment w:val="auto"/>
        <w:rPr>
          <w:rFonts w:hint="eastAsia" w:ascii="仿宋_GB2312" w:hAnsi="仿宋_GB2312" w:eastAsia="仿宋_GB2312" w:cs="仿宋_GB2312"/>
          <w:color w:val="auto"/>
          <w:kern w:val="2"/>
          <w:sz w:val="32"/>
          <w:szCs w:val="32"/>
          <w:lang w:val="en-US" w:eastAsia="zh-CN" w:bidi="ar-SA"/>
        </w:rPr>
      </w:pPr>
    </w:p>
    <w:tbl>
      <w:tblPr>
        <w:tblStyle w:val="5"/>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156"/>
        <w:gridCol w:w="2157"/>
        <w:gridCol w:w="2157"/>
        <w:gridCol w:w="2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1249"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w:t>
            </w:r>
            <w:r>
              <w:rPr>
                <w:rFonts w:hint="eastAsia" w:ascii="宋体" w:hAnsi="宋体" w:eastAsia="宋体" w:cs="宋体"/>
                <w:color w:val="333333"/>
                <w:kern w:val="0"/>
                <w:sz w:val="21"/>
                <w:szCs w:val="21"/>
                <w:lang w:val="en-US" w:eastAsia="zh-CN" w:bidi="ar"/>
              </w:rPr>
              <w:t>制发件数</w:t>
            </w:r>
          </w:p>
        </w:tc>
        <w:tc>
          <w:tcPr>
            <w:tcW w:w="1249" w:type="pct"/>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本年废止件数</w:t>
            </w:r>
          </w:p>
        </w:tc>
        <w:tc>
          <w:tcPr>
            <w:tcW w:w="1250" w:type="pct"/>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现行有效件</w:t>
            </w:r>
            <w:r>
              <w:rPr>
                <w:rFonts w:hint="eastAsia" w:ascii="宋体" w:hAnsi="宋体" w:eastAsia="宋体" w:cs="宋体"/>
                <w:color w:val="333333"/>
                <w:kern w:val="0"/>
                <w:sz w:val="21"/>
                <w:szCs w:val="21"/>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规章</w:t>
            </w:r>
          </w:p>
        </w:tc>
        <w:tc>
          <w:tcPr>
            <w:tcW w:w="1249"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49"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eastAsiaTheme="minor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行政规范性文件</w:t>
            </w:r>
          </w:p>
        </w:tc>
        <w:tc>
          <w:tcPr>
            <w:tcW w:w="1249"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49" w:type="pct"/>
            <w:tcBorders>
              <w:top w:val="nil"/>
              <w:left w:val="nil"/>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c>
          <w:tcPr>
            <w:tcW w:w="1250" w:type="pct"/>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eastAsiaTheme="minorEastAsia"/>
                <w:sz w:val="21"/>
                <w:szCs w:val="21"/>
                <w:lang w:val="en-US" w:eastAsia="zh-CN"/>
              </w:rPr>
            </w:pPr>
            <w:r>
              <w:rPr>
                <w:rFonts w:hint="eastAsia"/>
                <w:sz w:val="21"/>
                <w:szCs w:val="21"/>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0" w:hRule="atLeast"/>
          <w:jc w:val="center"/>
        </w:trPr>
        <w:tc>
          <w:tcPr>
            <w:tcW w:w="1249" w:type="pct"/>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行政许可</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Calibri" w:hAnsi="Calibri" w:eastAsia="宋体" w:cs="Calibri"/>
                <w:color w:val="333333"/>
                <w:kern w:val="2"/>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sz w:val="21"/>
                <w:szCs w:val="21"/>
              </w:rPr>
            </w:pPr>
            <w:r>
              <w:rPr>
                <w:rFonts w:hint="eastAsia" w:ascii="宋体" w:hAnsi="宋体" w:eastAsia="宋体" w:cs="宋体"/>
                <w:color w:val="000000"/>
                <w:kern w:val="0"/>
                <w:sz w:val="21"/>
                <w:szCs w:val="21"/>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行政处罚</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sz w:val="21"/>
                <w:szCs w:val="21"/>
              </w:rPr>
            </w:pPr>
            <w:r>
              <w:rPr>
                <w:rFonts w:hint="eastAsia" w:ascii="宋体" w:hAnsi="宋体" w:eastAsia="宋体" w:cs="宋体"/>
                <w:color w:val="000000"/>
                <w:kern w:val="0"/>
                <w:sz w:val="21"/>
                <w:szCs w:val="21"/>
                <w:lang w:val="en-US" w:eastAsia="zh-CN" w:bidi="ar"/>
              </w:rPr>
              <w:t>行政强制</w:t>
            </w:r>
          </w:p>
        </w:tc>
        <w:tc>
          <w:tcPr>
            <w:tcW w:w="3750" w:type="pct"/>
            <w:gridSpan w:val="3"/>
            <w:tcBorders>
              <w:top w:val="nil"/>
              <w:left w:val="nil"/>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sz w:val="21"/>
                <w:szCs w:val="21"/>
                <w:lang w:val="en-US"/>
              </w:rPr>
            </w:pPr>
            <w:r>
              <w:rPr>
                <w:rFonts w:hint="eastAsia" w:ascii="宋体" w:hAnsi="宋体" w:eastAsia="宋体" w:cs="宋体"/>
                <w:color w:val="000000"/>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5000" w:type="pct"/>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信息内容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sz w:val="21"/>
                <w:szCs w:val="21"/>
              </w:rPr>
            </w:pPr>
            <w:r>
              <w:rPr>
                <w:rFonts w:hint="eastAsia" w:ascii="宋体" w:hAnsi="宋体" w:eastAsia="宋体" w:cs="宋体"/>
                <w:color w:val="000000"/>
                <w:kern w:val="0"/>
                <w:sz w:val="21"/>
                <w:szCs w:val="21"/>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1249" w:type="pct"/>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sz w:val="21"/>
                <w:szCs w:val="21"/>
              </w:rPr>
            </w:pPr>
            <w:r>
              <w:rPr>
                <w:rFonts w:hint="eastAsia" w:ascii="宋体" w:hAnsi="宋体" w:eastAsia="宋体" w:cs="宋体"/>
                <w:color w:val="000000"/>
                <w:kern w:val="0"/>
                <w:sz w:val="21"/>
                <w:szCs w:val="21"/>
                <w:lang w:val="en-US" w:eastAsia="zh-CN" w:bidi="ar"/>
              </w:rPr>
              <w:t>行政事业性收费</w:t>
            </w:r>
          </w:p>
        </w:tc>
        <w:tc>
          <w:tcPr>
            <w:tcW w:w="3750" w:type="pct"/>
            <w:gridSpan w:val="3"/>
            <w:tcBorders>
              <w:top w:val="nil"/>
              <w:left w:val="nil"/>
              <w:bottom w:val="single" w:color="auto" w:sz="8" w:space="0"/>
              <w:right w:val="single" w:color="000000" w:sz="8" w:space="0"/>
            </w:tcBorders>
            <w:shd w:val="clear" w:color="auto" w:fill="auto"/>
            <w:tcMar>
              <w:left w:w="57" w:type="dxa"/>
              <w:right w:w="57" w:type="dxa"/>
            </w:tcMar>
            <w:vAlign w:val="center"/>
          </w:tcPr>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三、收到和处理政府信息公开申请情况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i w:val="0"/>
          <w:caps w:val="0"/>
          <w:color w:val="auto"/>
          <w:spacing w:val="0"/>
          <w:sz w:val="30"/>
          <w:szCs w:val="30"/>
          <w:shd w:val="clear" w:fill="FFFFFF"/>
          <w:lang w:val="en-US" w:eastAsia="zh-CN"/>
        </w:rPr>
        <w:t>2022年，我局未收到依申请政府信息公开事项，无因政府信息公开工作被申请行政复议、提起行政诉讼案件。</w:t>
      </w:r>
    </w:p>
    <w:tbl>
      <w:tblPr>
        <w:tblStyle w:val="5"/>
        <w:tblW w:w="4999" w:type="pct"/>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autofit"/>
        <w:tblCellMar>
          <w:top w:w="0" w:type="dxa"/>
          <w:left w:w="57" w:type="dxa"/>
          <w:bottom w:w="0" w:type="dxa"/>
          <w:right w:w="57" w:type="dxa"/>
        </w:tblCellMar>
      </w:tblPr>
      <w:tblGrid>
        <w:gridCol w:w="670"/>
        <w:gridCol w:w="820"/>
        <w:gridCol w:w="2919"/>
        <w:gridCol w:w="609"/>
        <w:gridCol w:w="609"/>
        <w:gridCol w:w="609"/>
        <w:gridCol w:w="609"/>
        <w:gridCol w:w="609"/>
        <w:gridCol w:w="616"/>
        <w:gridCol w:w="612"/>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pPr>
            <w:r>
              <w:rPr>
                <w:rFonts w:hint="eastAsia" w:ascii="楷体" w:hAnsi="楷体" w:eastAsia="楷体" w:cs="楷体"/>
                <w:color w:val="333333"/>
                <w:kern w:val="0"/>
                <w:sz w:val="20"/>
                <w:szCs w:val="20"/>
                <w:lang w:val="en-US" w:eastAsia="zh-CN" w:bidi="ar"/>
              </w:rPr>
              <w:t>（本列数据的勾稽关系为：第一项加第二项之和，等于第三项加第四项之和）</w:t>
            </w:r>
          </w:p>
        </w:tc>
        <w:tc>
          <w:tcPr>
            <w:tcW w:w="2460" w:type="pct"/>
            <w:gridSpan w:val="7"/>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restar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自然人</w:t>
            </w:r>
          </w:p>
        </w:tc>
        <w:tc>
          <w:tcPr>
            <w:tcW w:w="1758" w:type="pct"/>
            <w:gridSpan w:val="5"/>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法人或其他组织</w:t>
            </w:r>
          </w:p>
        </w:tc>
        <w:tc>
          <w:tcPr>
            <w:tcW w:w="351" w:type="pct"/>
            <w:vMerge w:val="restart"/>
            <w:tcBorders>
              <w:top w:val="single" w:color="auto" w:sz="8"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pPr>
              <w:jc w:val="left"/>
              <w:rPr>
                <w:rFonts w:hint="eastAsia" w:ascii="宋体" w:hAnsi="宋体" w:eastAsia="宋体" w:cs="宋体"/>
                <w:color w:val="333333"/>
                <w:sz w:val="21"/>
                <w:szCs w:val="21"/>
              </w:rPr>
            </w:pPr>
          </w:p>
        </w:tc>
        <w:tc>
          <w:tcPr>
            <w:tcW w:w="351" w:type="pct"/>
            <w:vMerge w:val="continue"/>
            <w:tcBorders>
              <w:top w:val="nil"/>
              <w:left w:val="nil"/>
              <w:bottom w:val="single" w:color="auto" w:sz="8"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企业</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机构</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社会公益组织</w:t>
            </w:r>
          </w:p>
        </w:tc>
        <w:tc>
          <w:tcPr>
            <w:tcW w:w="351"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法律服务机构</w:t>
            </w:r>
          </w:p>
        </w:tc>
        <w:tc>
          <w:tcPr>
            <w:tcW w:w="352" w:type="pct"/>
            <w:tcBorders>
              <w:top w:val="single" w:color="auto" w:sz="8" w:space="0"/>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其他</w:t>
            </w:r>
          </w:p>
        </w:tc>
        <w:tc>
          <w:tcPr>
            <w:tcW w:w="351" w:type="pct"/>
            <w:vMerge w:val="continue"/>
            <w:tcBorders>
              <w:top w:val="single" w:color="auto" w:sz="8" w:space="0"/>
              <w:left w:val="nil"/>
              <w:bottom w:val="outset" w:color="auto" w:sz="6" w:space="0"/>
              <w:right w:val="single" w:color="auto" w:sz="8" w:space="0"/>
            </w:tcBorders>
            <w:shd w:val="clear" w:color="auto" w:fill="auto"/>
            <w:vAlign w:val="center"/>
          </w:tcPr>
          <w:p>
            <w:pPr>
              <w:jc w:val="left"/>
              <w:rPr>
                <w:rFonts w:hint="eastAsia" w:ascii="宋体" w:hAnsi="宋体" w:eastAsia="宋体" w:cs="宋体"/>
                <w:color w:val="333333"/>
                <w:sz w:val="21"/>
                <w:szCs w:val="21"/>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一、本年新收政府信息公开申请数量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二、上年结转政府信息公开申请数量</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restart"/>
            <w:tcBorders>
              <w:top w:val="nil"/>
              <w:left w:val="single" w:color="auto" w:sz="8" w:space="0"/>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三、本年度办理结果</w:t>
            </w: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（一）予以公开</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（二）部分公开（区分处理的，只计这一情形，不计其他情形）</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（三）不予公开</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1.属于国家秘密</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2.其他法律行政法规禁止公开</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3.危及“三安全一稳定”</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4.保护第三方合法权益</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5.属于三类内部事务信息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6.属于四类过程性信息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7.属于行政执法案卷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8.属于行政查询事项</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（四）无法提供</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1.本机关不掌握相关政府信息</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color w:val="333333"/>
                <w:kern w:val="0"/>
                <w:sz w:val="21"/>
                <w:szCs w:val="21"/>
                <w:lang w:val="en-US" w:eastAsia="zh-CN" w:bidi="ar"/>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2.没有现成信息需要另行制作</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3.补正后申请内容仍不明确</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（五）不予处理</w:t>
            </w:r>
          </w:p>
        </w:tc>
        <w:tc>
          <w:tcPr>
            <w:tcW w:w="1679"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1.信访举报投诉类申请</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nil"/>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3.要求提供公开出版物</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4.无正当理由大量反复申请</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2"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 0</w:t>
            </w:r>
          </w:p>
        </w:tc>
        <w:tc>
          <w:tcPr>
            <w:tcW w:w="351" w:type="pct"/>
            <w:tcBorders>
              <w:top w:val="single" w:color="auto" w:sz="8" w:space="0"/>
              <w:left w:val="nil"/>
              <w:bottom w:val="single" w:color="auto" w:sz="8" w:space="0"/>
              <w:right w:val="single" w:color="auto" w:sz="8" w:space="0"/>
            </w:tcBorders>
            <w:shd w:val="clear" w:color="auto" w:fill="auto"/>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1294" w:hRule="atLeast"/>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nil"/>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5.要求行政机关确认或重新出具已获取信息</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restart"/>
            <w:tcBorders>
              <w:top w:val="outset" w:color="auto" w:sz="6" w:space="0"/>
              <w:left w:val="nil"/>
              <w:bottom w:val="outset" w:color="auto" w:sz="6"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（六）其他处理</w:t>
            </w: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1.申请人无正当理由逾期不补正、行政机关不再处理其政府信息公开申请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2.申请人逾期未按收费通知要求缴纳费用、行政机关不再处理其政府信息公开申请</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eastAsia" w:ascii="宋体" w:hAnsi="宋体" w:eastAsia="宋体" w:cs="宋体"/>
                <w:sz w:val="21"/>
                <w:szCs w:val="21"/>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472" w:type="pct"/>
            <w:vMerge w:val="continue"/>
            <w:tcBorders>
              <w:top w:val="outset" w:color="auto" w:sz="6" w:space="0"/>
              <w:left w:val="nil"/>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1679"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3.其他</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386" w:type="pct"/>
            <w:vMerge w:val="continue"/>
            <w:tcBorders>
              <w:top w:val="nil"/>
              <w:left w:val="single" w:color="auto" w:sz="8" w:space="0"/>
              <w:bottom w:val="outset" w:color="auto" w:sz="6" w:space="0"/>
              <w:right w:val="single" w:color="auto" w:sz="8" w:space="0"/>
            </w:tcBorders>
            <w:shd w:val="clear" w:color="auto" w:fill="auto"/>
            <w:vAlign w:val="center"/>
          </w:tcPr>
          <w:p>
            <w:pPr>
              <w:jc w:val="left"/>
              <w:rPr>
                <w:rFonts w:hint="eastAsia" w:asciiTheme="minorEastAsia" w:hAnsiTheme="minorEastAsia" w:eastAsiaTheme="minorEastAsia" w:cstheme="minorEastAsia"/>
                <w:color w:val="333333"/>
                <w:sz w:val="21"/>
                <w:szCs w:val="21"/>
              </w:rPr>
            </w:pPr>
          </w:p>
        </w:tc>
        <w:tc>
          <w:tcPr>
            <w:tcW w:w="2152" w:type="pct"/>
            <w:gridSpan w:val="2"/>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（七）总计</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2539" w:type="pct"/>
            <w:gridSpan w:val="3"/>
            <w:tcBorders>
              <w:top w:val="nil"/>
              <w:left w:val="single" w:color="auto" w:sz="8" w:space="0"/>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333333"/>
                <w:kern w:val="0"/>
                <w:sz w:val="21"/>
                <w:szCs w:val="21"/>
                <w:lang w:val="en-US" w:eastAsia="zh-CN" w:bidi="ar"/>
              </w:rPr>
              <w:t>四、结转下年度继续办理</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2" w:type="pct"/>
            <w:tcBorders>
              <w:top w:val="nil"/>
              <w:left w:val="nil"/>
              <w:bottom w:val="single" w:color="auto" w:sz="8" w:space="0"/>
              <w:right w:val="single" w:color="auto" w:sz="8"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right="0"/>
              <w:jc w:val="center"/>
              <w:rPr>
                <w:rFonts w:hint="default" w:ascii="宋体" w:hAnsi="宋体" w:eastAsia="宋体" w:cs="宋体"/>
                <w:sz w:val="21"/>
                <w:szCs w:val="21"/>
                <w:lang w:val="en-US"/>
              </w:rPr>
            </w:pPr>
            <w:r>
              <w:rPr>
                <w:rFonts w:hint="eastAsia" w:ascii="宋体" w:hAnsi="宋体" w:eastAsia="宋体" w:cs="宋体"/>
                <w:color w:val="333333"/>
                <w:kern w:val="0"/>
                <w:sz w:val="21"/>
                <w:szCs w:val="21"/>
                <w:lang w:val="en-US" w:eastAsia="zh-CN" w:bidi="ar"/>
              </w:rPr>
              <w:t>0</w:t>
            </w:r>
          </w:p>
        </w:tc>
        <w:tc>
          <w:tcPr>
            <w:tcW w:w="351" w:type="pct"/>
            <w:tcBorders>
              <w:top w:val="nil"/>
              <w:left w:val="nil"/>
              <w:bottom w:val="single" w:color="auto" w:sz="8" w:space="0"/>
              <w:right w:val="single" w:color="auto" w:sz="8" w:space="0"/>
            </w:tcBorders>
            <w:shd w:val="clear" w:color="auto" w:fill="auto"/>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宋体" w:hAnsi="宋体" w:eastAsia="宋体" w:cs="宋体"/>
          <w:color w:val="333333"/>
          <w:sz w:val="24"/>
          <w:szCs w:val="24"/>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四、政府信息公开行政复议、行政诉讼情况</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i w:val="0"/>
          <w:caps w:val="0"/>
          <w:color w:val="auto"/>
          <w:spacing w:val="0"/>
          <w:sz w:val="30"/>
          <w:szCs w:val="30"/>
          <w:shd w:val="clear" w:fill="FFFFFF"/>
          <w:lang w:val="en-US" w:eastAsia="zh-CN"/>
        </w:rPr>
      </w:pPr>
      <w:r>
        <w:rPr>
          <w:rFonts w:hint="eastAsia" w:ascii="仿宋_GB2312" w:hAnsi="仿宋_GB2312" w:eastAsia="仿宋_GB2312" w:cs="仿宋_GB2312"/>
          <w:i w:val="0"/>
          <w:caps w:val="0"/>
          <w:color w:val="auto"/>
          <w:spacing w:val="0"/>
          <w:sz w:val="30"/>
          <w:szCs w:val="30"/>
          <w:shd w:val="clear" w:fill="FFFFFF"/>
          <w:lang w:val="en-US" w:eastAsia="zh-CN"/>
        </w:rPr>
        <w:t>2022年，我局未收到依申请政府信息公开事项，无因政府信息公开工作被申请行政复议、提起行政诉讼案件。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firstLineChars="200"/>
        <w:jc w:val="both"/>
        <w:textAlignment w:val="auto"/>
        <w:rPr>
          <w:rFonts w:hint="eastAsia" w:ascii="仿宋" w:hAnsi="仿宋" w:eastAsia="仿宋" w:cs="仿宋"/>
          <w:sz w:val="32"/>
          <w:szCs w:val="32"/>
          <w:lang w:val="en-US" w:eastAsia="zh-CN"/>
        </w:rPr>
      </w:pPr>
    </w:p>
    <w:tbl>
      <w:tblPr>
        <w:tblStyle w:val="5"/>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579"/>
        <w:gridCol w:w="579"/>
        <w:gridCol w:w="580"/>
        <w:gridCol w:w="580"/>
        <w:gridCol w:w="589"/>
        <w:gridCol w:w="580"/>
        <w:gridCol w:w="580"/>
        <w:gridCol w:w="582"/>
        <w:gridCol w:w="582"/>
        <w:gridCol w:w="587"/>
        <w:gridCol w:w="582"/>
        <w:gridCol w:w="582"/>
        <w:gridCol w:w="582"/>
        <w:gridCol w:w="582"/>
        <w:gridCol w:w="5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665"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行政复议</w:t>
            </w:r>
          </w:p>
        </w:tc>
        <w:tc>
          <w:tcPr>
            <w:tcW w:w="3334" w:type="pct"/>
            <w:gridSpan w:val="10"/>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结果维持</w:t>
            </w:r>
          </w:p>
        </w:tc>
        <w:tc>
          <w:tcPr>
            <w:tcW w:w="332" w:type="pct"/>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总计</w:t>
            </w:r>
          </w:p>
        </w:tc>
        <w:tc>
          <w:tcPr>
            <w:tcW w:w="1666"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未经复议直接起诉</w:t>
            </w:r>
          </w:p>
        </w:tc>
        <w:tc>
          <w:tcPr>
            <w:tcW w:w="1668" w:type="pct"/>
            <w:gridSpan w:val="5"/>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nil"/>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left"/>
              <w:rPr>
                <w:rFonts w:hint="eastAsia" w:ascii="宋体" w:hAnsi="宋体" w:eastAsia="宋体" w:cs="宋体"/>
                <w:color w:val="333333"/>
                <w:sz w:val="21"/>
                <w:szCs w:val="21"/>
              </w:rPr>
            </w:pP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维持</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结果</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纠正</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其他</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结果</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eastAsia" w:ascii="宋体" w:hAnsi="宋体" w:eastAsia="宋体" w:cs="宋体"/>
                <w:color w:val="333333"/>
                <w:kern w:val="0"/>
                <w:sz w:val="20"/>
                <w:szCs w:val="20"/>
                <w:lang w:val="en-US" w:eastAsia="zh-CN" w:bidi="ar"/>
              </w:rPr>
            </w:pPr>
            <w:r>
              <w:rPr>
                <w:rFonts w:hint="eastAsia" w:ascii="宋体" w:hAnsi="宋体" w:eastAsia="宋体" w:cs="宋体"/>
                <w:color w:val="333333"/>
                <w:kern w:val="0"/>
                <w:sz w:val="20"/>
                <w:szCs w:val="20"/>
                <w:lang w:val="en-US" w:eastAsia="zh-CN" w:bidi="ar"/>
              </w:rPr>
              <w:t>尚未</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333333"/>
                <w:kern w:val="0"/>
                <w:sz w:val="20"/>
                <w:szCs w:val="20"/>
                <w:lang w:val="en-US" w:eastAsia="zh-CN" w:bidi="ar"/>
              </w:rPr>
              <w:t>审结</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宋体" w:hAnsi="宋体" w:eastAsia="宋体" w:cs="宋体"/>
                <w:color w:val="000000"/>
                <w:kern w:val="0"/>
                <w:sz w:val="20"/>
                <w:szCs w:val="20"/>
                <w:lang w:val="en-US" w:eastAsia="zh-CN"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rPr>
                <w:rFonts w:hint="default"/>
                <w:lang w:val="en-US"/>
              </w:rPr>
            </w:pPr>
            <w:r>
              <w:rPr>
                <w:rFonts w:hint="eastAsia" w:ascii="黑体" w:hAnsi="宋体" w:eastAsia="黑体" w:cs="黑体"/>
                <w:color w:val="333333"/>
                <w:kern w:val="2"/>
                <w:sz w:val="20"/>
                <w:szCs w:val="20"/>
                <w:lang w:val="en-US" w:eastAsia="zh-CN" w:bidi="ar"/>
              </w:rPr>
              <w:t>0</w:t>
            </w:r>
          </w:p>
        </w:tc>
        <w:tc>
          <w:tcPr>
            <w:tcW w:w="3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Lines="0" w:afterAutospacing="0" w:line="30" w:lineRule="atLeast"/>
              <w:ind w:left="0" w:leftChars="0" w:right="0" w:rightChars="0" w:firstLine="0" w:firstLineChars="0"/>
              <w:jc w:val="center"/>
            </w:pPr>
            <w:r>
              <w:rPr>
                <w:rFonts w:hint="eastAsia" w:ascii="黑体" w:hAnsi="宋体" w:eastAsia="黑体" w:cs="黑体"/>
                <w:color w:val="333333"/>
                <w:kern w:val="2"/>
                <w:sz w:val="20"/>
                <w:szCs w:val="20"/>
                <w:lang w:val="en-US" w:eastAsia="zh-CN" w:bidi="ar"/>
              </w:rPr>
              <w:t>0</w:t>
            </w:r>
          </w:p>
        </w:tc>
        <w:tc>
          <w:tcPr>
            <w:tcW w:w="335" w:type="pc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color w:val="333333"/>
                <w:sz w:val="21"/>
                <w:szCs w:val="21"/>
                <w:lang w:val="en-US" w:eastAsia="zh-CN"/>
              </w:rPr>
            </w:pPr>
            <w:r>
              <w:rPr>
                <w:rFonts w:hint="eastAsia" w:ascii="宋体" w:hAnsi="宋体" w:eastAsia="宋体" w:cs="宋体"/>
                <w:color w:val="333333"/>
                <w:sz w:val="21"/>
                <w:szCs w:val="21"/>
                <w:lang w:val="en-US" w:eastAsia="zh-CN"/>
              </w:rPr>
              <w:t>0</w:t>
            </w:r>
          </w:p>
        </w:tc>
      </w:tr>
    </w:tbl>
    <w:p>
      <w:pPr>
        <w:keepNext w:val="0"/>
        <w:keepLines w:val="0"/>
        <w:widowControl/>
        <w:suppressLineNumbers w:val="0"/>
        <w:jc w:val="left"/>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lang w:eastAsia="zh-CN"/>
        </w:rPr>
        <w:t>五、</w:t>
      </w:r>
      <w:r>
        <w:rPr>
          <w:rFonts w:hint="eastAsia" w:ascii="黑体" w:hAnsi="黑体" w:eastAsia="黑体" w:cs="黑体"/>
          <w:b w:val="0"/>
          <w:bCs w:val="0"/>
          <w:color w:val="333333"/>
          <w:sz w:val="32"/>
          <w:szCs w:val="32"/>
        </w:rPr>
        <w:t>存在的主要问题及改进</w:t>
      </w:r>
      <w:r>
        <w:rPr>
          <w:rFonts w:hint="eastAsia" w:ascii="黑体" w:hAnsi="黑体" w:eastAsia="黑体" w:cs="黑体"/>
          <w:b w:val="0"/>
          <w:bCs w:val="0"/>
          <w:color w:val="333333"/>
          <w:sz w:val="32"/>
          <w:szCs w:val="32"/>
          <w:lang w:eastAsia="zh-CN"/>
        </w:rPr>
        <w:t>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（一）存在问题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i w:val="0"/>
          <w:caps w:val="0"/>
          <w:color w:val="auto"/>
          <w:spacing w:val="0"/>
          <w:sz w:val="30"/>
          <w:szCs w:val="30"/>
          <w:shd w:val="clear" w:fill="FFFFFF"/>
          <w:lang w:val="en-US" w:eastAsia="zh-CN"/>
        </w:rPr>
      </w:pPr>
      <w:r>
        <w:rPr>
          <w:rFonts w:hint="eastAsia" w:ascii="仿宋_GB2312" w:hAnsi="仿宋_GB2312" w:eastAsia="仿宋_GB2312" w:cs="仿宋_GB2312"/>
          <w:i w:val="0"/>
          <w:caps w:val="0"/>
          <w:color w:val="auto"/>
          <w:spacing w:val="0"/>
          <w:sz w:val="30"/>
          <w:szCs w:val="30"/>
          <w:shd w:val="clear" w:fill="FFFFFF"/>
          <w:lang w:val="en-US" w:eastAsia="zh-CN"/>
        </w:rPr>
        <w:t>1.个别信息内容存在格式排版不符合要求，措词不够严谨。</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2.缺乏专业人员。公开和免公开两类政府信息</w:t>
      </w:r>
      <w:bookmarkStart w:id="0" w:name="_GoBack"/>
      <w:bookmarkEnd w:id="0"/>
      <w:r>
        <w:rPr>
          <w:rFonts w:hint="eastAsia" w:ascii="仿宋_GB2312" w:hAnsi="仿宋_GB2312" w:eastAsia="仿宋_GB2312" w:cs="仿宋_GB2312"/>
          <w:color w:val="auto"/>
          <w:sz w:val="30"/>
          <w:szCs w:val="30"/>
          <w:lang w:val="en-US" w:eastAsia="zh-CN"/>
        </w:rPr>
        <w:t>的界定存在较大的工作难点，离政府信息公开“以公开为原则，不公开为例外” 的总体要求有一定差距。</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3.信息更新不够及时，信息公开内容不够丰富，信息内容质量有待提高。</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eastAsia" w:ascii="楷体_GB2312" w:hAnsi="楷体_GB2312" w:eastAsia="楷体_GB2312" w:cs="楷体_GB2312"/>
          <w:b/>
          <w:bCs/>
          <w:color w:val="auto"/>
          <w:sz w:val="32"/>
          <w:szCs w:val="32"/>
          <w:lang w:val="en-US" w:eastAsia="zh-CN"/>
        </w:rPr>
      </w:pPr>
      <w:r>
        <w:rPr>
          <w:rFonts w:hint="eastAsia" w:ascii="楷体_GB2312" w:hAnsi="楷体_GB2312" w:eastAsia="楷体_GB2312" w:cs="楷体_GB2312"/>
          <w:b/>
          <w:bCs/>
          <w:color w:val="auto"/>
          <w:sz w:val="32"/>
          <w:szCs w:val="32"/>
          <w:lang w:val="en-US" w:eastAsia="zh-CN"/>
        </w:rPr>
        <w:t>（二）改进措施</w:t>
      </w:r>
    </w:p>
    <w:p>
      <w:pPr>
        <w:keepNext w:val="0"/>
        <w:keepLines w:val="0"/>
        <w:pageBreakBefore w:val="0"/>
        <w:widowControl w:val="0"/>
        <w:kinsoku/>
        <w:wordWrap/>
        <w:overflowPunct/>
        <w:topLinePunct w:val="0"/>
        <w:autoSpaceDE/>
        <w:autoSpaceDN/>
        <w:bidi w:val="0"/>
        <w:adjustRightInd/>
        <w:snapToGrid/>
        <w:spacing w:line="540" w:lineRule="exact"/>
        <w:ind w:firstLine="600" w:firstLineChars="200"/>
        <w:textAlignment w:val="auto"/>
        <w:rPr>
          <w:rFonts w:hint="default"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1.进一步提高对政务公开工作重要性的认识，明确责任。落实专人专岗，确保高质量完成政务公开工作。</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2.进一步完善工作机制。拓展政务信息公开形式，健全信息上报、审核机制，加强信息公开工作宣传、培训与管理，统筹好各科室信息公开工作，努力提高信息公开的数量和质量。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00" w:firstLineChars="200"/>
        <w:textAlignment w:val="auto"/>
        <w:rPr>
          <w:rFonts w:hint="eastAsia" w:ascii="仿宋_GB2312" w:hAnsi="仿宋_GB2312" w:eastAsia="仿宋_GB2312" w:cs="仿宋_GB2312"/>
          <w:color w:val="auto"/>
          <w:sz w:val="30"/>
          <w:szCs w:val="30"/>
          <w:lang w:val="en-US" w:eastAsia="zh-CN"/>
        </w:rPr>
      </w:pPr>
      <w:r>
        <w:rPr>
          <w:rFonts w:hint="eastAsia" w:ascii="仿宋_GB2312" w:hAnsi="仿宋_GB2312" w:eastAsia="仿宋_GB2312" w:cs="仿宋_GB2312"/>
          <w:color w:val="auto"/>
          <w:sz w:val="30"/>
          <w:szCs w:val="30"/>
          <w:lang w:val="en-US" w:eastAsia="zh-CN"/>
        </w:rPr>
        <w:t>3.进一步加强业务知识学习。积极组织经办人员参与区政务公开办组织的政务公开培训会， 提高全员写作能力，提升信息公开内容质量。</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firstLine="640" w:firstLineChars="200"/>
        <w:jc w:val="both"/>
        <w:textAlignment w:val="auto"/>
        <w:rPr>
          <w:rFonts w:hint="eastAsia" w:ascii="黑体" w:hAnsi="黑体" w:eastAsia="黑体" w:cs="黑体"/>
          <w:b w:val="0"/>
          <w:bCs w:val="0"/>
          <w:color w:val="333333"/>
          <w:sz w:val="32"/>
          <w:szCs w:val="32"/>
        </w:rPr>
      </w:pPr>
      <w:r>
        <w:rPr>
          <w:rFonts w:hint="eastAsia" w:ascii="黑体" w:hAnsi="黑体" w:eastAsia="黑体" w:cs="黑体"/>
          <w:b w:val="0"/>
          <w:bCs w:val="0"/>
          <w:color w:val="333333"/>
          <w:sz w:val="32"/>
          <w:szCs w:val="32"/>
        </w:rPr>
        <w:t>六、其他需要报告的事项</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2022年无其他需要报告的事项。</w:t>
      </w:r>
    </w:p>
    <w:sectPr>
      <w:pgSz w:w="11906" w:h="16838"/>
      <w:pgMar w:top="1701" w:right="1800"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大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xM2JiYTY5ODNlMjllZDk5OTBjZjcyNmI5NjgzN2IifQ=="/>
  </w:docVars>
  <w:rsids>
    <w:rsidRoot w:val="26097650"/>
    <w:rsid w:val="26097650"/>
    <w:rsid w:val="273C60C6"/>
    <w:rsid w:val="368B6E79"/>
    <w:rsid w:val="519E307E"/>
    <w:rsid w:val="57E2517A"/>
    <w:rsid w:val="63A20CBB"/>
    <w:rsid w:val="70BC5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7">
    <w:name w:val="FollowedHyperlink"/>
    <w:basedOn w:val="6"/>
    <w:qFormat/>
    <w:uiPriority w:val="0"/>
    <w:rPr>
      <w:color w:val="60636D"/>
      <w:u w:val="none"/>
    </w:rPr>
  </w:style>
  <w:style w:type="character" w:styleId="8">
    <w:name w:val="Emphasis"/>
    <w:basedOn w:val="6"/>
    <w:qFormat/>
    <w:uiPriority w:val="0"/>
  </w:style>
  <w:style w:type="character" w:styleId="9">
    <w:name w:val="Hyperlink"/>
    <w:basedOn w:val="6"/>
    <w:qFormat/>
    <w:uiPriority w:val="0"/>
    <w:rPr>
      <w:color w:val="60636D"/>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2140</Words>
  <Characters>2221</Characters>
  <Lines>0</Lines>
  <Paragraphs>0</Paragraphs>
  <TotalTime>12</TotalTime>
  <ScaleCrop>false</ScaleCrop>
  <LinksUpToDate>false</LinksUpToDate>
  <CharactersWithSpaces>2333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2022-01-24T03:20:00Z</dcterms:created>
  <dc:creator>李俊</dc:creator>
  <cp:lastModifiedBy>天涯</cp:lastModifiedBy>
  <cp:lastPrinted>2023-01-30T08:16:09Z</cp:lastPrinted>
  <dcterms:modified xsi:type="dcterms:W3CDTF">2023-01-30T09:14:55Z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CA996FD3BA094445887B82F0A8FE2698</vt:lpwstr>
  </property>
</Properties>
</file>