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1320" w:firstLineChars="300"/>
        <w:jc w:val="both"/>
        <w:textAlignment w:val="auto"/>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lang w:eastAsia="zh-CN"/>
        </w:rPr>
        <w:t>区发改局</w:t>
      </w:r>
      <w:r>
        <w:rPr>
          <w:rFonts w:hint="eastAsia" w:ascii="方正小标宋简体" w:hAnsi="方正小标宋简体" w:eastAsia="方正小标宋简体" w:cs="方正小标宋简体"/>
          <w:b w:val="0"/>
          <w:bCs w:val="0"/>
          <w:color w:val="333333"/>
          <w:sz w:val="44"/>
          <w:szCs w:val="44"/>
        </w:rPr>
        <w:t>202</w:t>
      </w:r>
      <w:r>
        <w:rPr>
          <w:rFonts w:hint="eastAsia" w:ascii="方正小标宋简体" w:hAnsi="方正小标宋简体" w:eastAsia="方正小标宋简体" w:cs="方正小标宋简体"/>
          <w:b w:val="0"/>
          <w:bCs w:val="0"/>
          <w:color w:val="333333"/>
          <w:sz w:val="44"/>
          <w:szCs w:val="44"/>
          <w:lang w:val="en-US" w:eastAsia="zh-CN"/>
        </w:rPr>
        <w:t>2</w:t>
      </w:r>
      <w:r>
        <w:rPr>
          <w:rFonts w:hint="eastAsia" w:ascii="方正小标宋简体" w:hAnsi="方正小标宋简体" w:eastAsia="方正小标宋简体" w:cs="方正小标宋简体"/>
          <w:b w:val="0"/>
          <w:bCs w:val="0"/>
          <w:color w:val="333333"/>
          <w:sz w:val="44"/>
          <w:szCs w:val="44"/>
        </w:rPr>
        <w:t>年政府信息公开工作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3520" w:firstLineChars="800"/>
        <w:jc w:val="both"/>
        <w:textAlignment w:val="auto"/>
        <w:rPr>
          <w:rFonts w:hint="eastAsia" w:ascii="方正小标宋简体" w:hAnsi="方正小标宋简体" w:eastAsia="方正小标宋简体" w:cs="方正小标宋简体"/>
          <w:b w:val="0"/>
          <w:bCs w:val="0"/>
          <w:color w:val="333333"/>
          <w:sz w:val="44"/>
          <w:szCs w:val="44"/>
          <w:lang w:eastAsia="zh-CN"/>
        </w:rPr>
      </w:pPr>
      <w:r>
        <w:rPr>
          <w:rFonts w:hint="eastAsia" w:ascii="方正小标宋简体" w:hAnsi="方正小标宋简体" w:eastAsia="方正小标宋简体" w:cs="方正小标宋简体"/>
          <w:b w:val="0"/>
          <w:bCs w:val="0"/>
          <w:color w:val="333333"/>
          <w:sz w:val="44"/>
          <w:szCs w:val="44"/>
          <w:lang w:eastAsia="zh-CN"/>
        </w:rPr>
        <w:t>年度报告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3520" w:firstLineChars="800"/>
        <w:jc w:val="both"/>
        <w:textAlignment w:val="auto"/>
        <w:rPr>
          <w:rFonts w:hint="eastAsia" w:ascii="方正小标宋简体" w:hAnsi="方正小标宋简体" w:eastAsia="方正小标宋简体" w:cs="方正小标宋简体"/>
          <w:b w:val="0"/>
          <w:bCs w:val="0"/>
          <w:color w:val="333333"/>
          <w:sz w:val="44"/>
          <w:szCs w:val="44"/>
          <w:lang w:eastAsia="zh-CN"/>
        </w:rPr>
      </w:pP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总体情况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根据《中华人民共和国政府信息公开条例》要求，特向社会公开20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度由西塞山区发展和改革局编制的政府信息公开年度报告。全文包括政府信息主动公开情况；政府信息依申请公开和不予公开情况；行政复议和行政诉讼情况；存在的主要问题和改进情况。本报告中所列数据的统计期限自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年1月1日起至</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年12月31日止。</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1.政府信息主动公开情况：我单位于2022年6月23日依法依规主动公开《西塞山区人民政府关于印发西塞山区国民经济和社会发展第十四个五年规划和二0三五年远景目标纲要的通知》。</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2.政府信息依申请公开情况：</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于20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收到关于“黄石市西塞山区西塞神舟会滨江公园”该项目的立项（或项目计划）文件、批复文件”的政府信息公开申请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并作出相关的</w:t>
      </w:r>
      <w:r>
        <w:rPr>
          <w:rFonts w:hint="eastAsia" w:ascii="仿宋_GB2312" w:hAnsi="仿宋_GB2312" w:eastAsia="仿宋_GB2312" w:cs="仿宋_GB2312"/>
          <w:sz w:val="32"/>
          <w:szCs w:val="32"/>
        </w:rPr>
        <w:t>答复</w:t>
      </w:r>
      <w:r>
        <w:rPr>
          <w:rFonts w:hint="eastAsia" w:ascii="仿宋_GB2312" w:hAnsi="仿宋_GB2312" w:eastAsia="仿宋_GB2312" w:cs="仿宋_GB2312"/>
          <w:sz w:val="32"/>
          <w:szCs w:val="32"/>
          <w:lang w:eastAsia="zh-CN"/>
        </w:rPr>
        <w:t>意见。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3.政府信息管理情况：本年度我局未涉及有信息管理情况。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4.政府信息公开平台建设情况：本年度我局未涉及有公开平台建设情况。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5.监督保障情况：本年度我局未涉及有监督保障情况。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sz w:val="32"/>
          <w:szCs w:val="32"/>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sz w:val="32"/>
          <w:szCs w:val="32"/>
          <w:lang w:val="en-US" w:eastAsia="zh-CN"/>
        </w:rPr>
      </w:pP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0" w:leftChars="0" w:firstLine="640" w:firstLineChars="200"/>
        <w:jc w:val="both"/>
        <w:textAlignment w:val="auto"/>
        <w:rPr>
          <w:rFonts w:hint="eastAsia" w:ascii="黑体" w:hAnsi="黑体" w:eastAsia="黑体" w:cs="黑体"/>
          <w:b w:val="0"/>
          <w:bCs w:val="0"/>
          <w:color w:val="333333"/>
          <w:sz w:val="32"/>
          <w:szCs w:val="32"/>
          <w:lang w:eastAsia="zh-CN"/>
        </w:rPr>
      </w:pPr>
      <w:r>
        <w:rPr>
          <w:rFonts w:hint="eastAsia" w:ascii="黑体" w:hAnsi="黑体" w:eastAsia="黑体" w:cs="黑体"/>
          <w:b w:val="0"/>
          <w:bCs w:val="0"/>
          <w:color w:val="333333"/>
          <w:sz w:val="32"/>
          <w:szCs w:val="32"/>
        </w:rPr>
        <w:t>主动公开政府信息情况</w:t>
      </w:r>
    </w:p>
    <w:tbl>
      <w:tblPr>
        <w:tblStyle w:val="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239"/>
        <w:gridCol w:w="2239"/>
        <w:gridCol w:w="2240"/>
        <w:gridCol w:w="2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w:t>
            </w:r>
            <w:r>
              <w:rPr>
                <w:rFonts w:hint="eastAsia" w:ascii="宋体" w:hAnsi="宋体" w:eastAsia="宋体" w:cs="宋体"/>
                <w:color w:val="333333"/>
                <w:kern w:val="0"/>
                <w:sz w:val="21"/>
                <w:szCs w:val="21"/>
                <w:lang w:val="en-US" w:eastAsia="zh-CN" w:bidi="ar"/>
              </w:rPr>
              <w:t>制发件数</w:t>
            </w:r>
          </w:p>
        </w:tc>
        <w:tc>
          <w:tcPr>
            <w:tcW w:w="1250" w:type="pct"/>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本年废止件数</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现行有效件</w:t>
            </w:r>
            <w:r>
              <w:rPr>
                <w:rFonts w:hint="eastAsia" w:ascii="宋体" w:hAnsi="宋体" w:eastAsia="宋体" w:cs="宋体"/>
                <w:color w:val="333333"/>
                <w:kern w:val="0"/>
                <w:sz w:val="21"/>
                <w:szCs w:val="21"/>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规章</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Calibri" w:hAnsi="Calibri" w:eastAsia="宋体" w:cs="Calibri"/>
                <w:color w:val="333333"/>
                <w:kern w:val="2"/>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行政规范性文件</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Calibri" w:hAnsi="Calibri" w:eastAsia="宋体" w:cs="Calibri"/>
                <w:color w:val="333333"/>
                <w:kern w:val="2"/>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行政许可</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Calibri" w:hAnsi="Calibri" w:eastAsia="宋体" w:cs="Calibri"/>
                <w:color w:val="333333"/>
                <w:kern w:val="2"/>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行政处罚</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行政强制</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行政事业性收费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pPr>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pPr>
        <w:keepNext w:val="0"/>
        <w:keepLines w:val="0"/>
        <w:widowControl/>
        <w:suppressLineNumbers w:val="0"/>
        <w:jc w:val="left"/>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三、收到和处理政府信息公开申请情况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2022年度我局共接到市民群众申请政府信息公开的事项2件。</w:t>
      </w:r>
    </w:p>
    <w:tbl>
      <w:tblPr>
        <w:tblStyle w:val="3"/>
        <w:tblW w:w="4968"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57" w:type="dxa"/>
          <w:bottom w:w="0" w:type="dxa"/>
          <w:right w:w="57" w:type="dxa"/>
        </w:tblCellMar>
      </w:tblPr>
      <w:tblGrid>
        <w:gridCol w:w="689"/>
        <w:gridCol w:w="843"/>
        <w:gridCol w:w="3009"/>
        <w:gridCol w:w="628"/>
        <w:gridCol w:w="628"/>
        <w:gridCol w:w="628"/>
        <w:gridCol w:w="628"/>
        <w:gridCol w:w="628"/>
        <w:gridCol w:w="637"/>
        <w:gridCol w:w="63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7" w:type="pct"/>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pPr>
            <w:r>
              <w:rPr>
                <w:rFonts w:hint="eastAsia" w:ascii="楷体" w:hAnsi="楷体" w:eastAsia="楷体" w:cs="楷体"/>
                <w:color w:val="333333"/>
                <w:kern w:val="0"/>
                <w:sz w:val="20"/>
                <w:szCs w:val="20"/>
                <w:lang w:val="en-US" w:eastAsia="zh-CN" w:bidi="ar"/>
              </w:rPr>
              <w:t>（本列数据的勾稽关系为：第一项加第二项之和，等于第三项加第四项之和）</w:t>
            </w:r>
          </w:p>
        </w:tc>
        <w:tc>
          <w:tcPr>
            <w:tcW w:w="2462" w:type="pct"/>
            <w:gridSpan w:val="7"/>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7"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color w:val="333333"/>
                <w:sz w:val="21"/>
                <w:szCs w:val="21"/>
              </w:rPr>
            </w:pPr>
          </w:p>
        </w:tc>
        <w:tc>
          <w:tcPr>
            <w:tcW w:w="351" w:type="pct"/>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自然人</w:t>
            </w:r>
          </w:p>
        </w:tc>
        <w:tc>
          <w:tcPr>
            <w:tcW w:w="1759" w:type="pct"/>
            <w:gridSpan w:val="5"/>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法人或其他组织</w:t>
            </w:r>
          </w:p>
        </w:tc>
        <w:tc>
          <w:tcPr>
            <w:tcW w:w="351" w:type="pct"/>
            <w:vMerge w:val="restart"/>
            <w:tcBorders>
              <w:top w:val="single" w:color="auto" w:sz="8" w:space="0"/>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7"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color w:val="333333"/>
                <w:sz w:val="21"/>
                <w:szCs w:val="21"/>
              </w:rPr>
            </w:pPr>
          </w:p>
        </w:tc>
        <w:tc>
          <w:tcPr>
            <w:tcW w:w="351" w:type="pct"/>
            <w:vMerge w:val="continue"/>
            <w:tcBorders>
              <w:top w:val="nil"/>
              <w:left w:val="nil"/>
              <w:bottom w:val="single" w:color="auto" w:sz="8"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企业</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机构</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社会公益组织</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法律服务机构</w:t>
            </w:r>
          </w:p>
        </w:tc>
        <w:tc>
          <w:tcPr>
            <w:tcW w:w="354"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其他</w:t>
            </w:r>
          </w:p>
        </w:tc>
        <w:tc>
          <w:tcPr>
            <w:tcW w:w="351" w:type="pct"/>
            <w:vMerge w:val="continue"/>
            <w:tcBorders>
              <w:top w:val="single" w:color="auto" w:sz="8" w:space="0"/>
              <w:left w:val="nil"/>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331" w:hRule="atLeast"/>
          <w:jc w:val="center"/>
        </w:trPr>
        <w:tc>
          <w:tcPr>
            <w:tcW w:w="2537"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一、本年新收政府信息公开申请数量</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2</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7"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二、上年结转政府信息公开申请数量</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default"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restart"/>
            <w:tcBorders>
              <w:top w:val="nil"/>
              <w:left w:val="single" w:color="auto" w:sz="8" w:space="0"/>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三、本年度办理结果</w:t>
            </w:r>
          </w:p>
        </w:tc>
        <w:tc>
          <w:tcPr>
            <w:tcW w:w="2151"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（一）予以公开</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default"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2</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151"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（二）部分公开（区分处理的，只计这一情形，不计其他情形）</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（三）不予公开</w:t>
            </w: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1.属于国家秘密</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2.其他法律行政法规禁止公开</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3.危及“三安全一稳定”</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4.保护第三方合法权益</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5.属于三类内部事务信息</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6.属于四类过程性信息</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7.属于行政执法案卷</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8.属于行政查询事项</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（四）无法提供</w:t>
            </w: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1.本机关不掌握相关政府信息</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2.没有现成信息需要另行制作</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3.补正后申请内容仍不明确</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（五）不予处理</w:t>
            </w: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1.信访举报投诉类申请</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2.重复申请</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3.要求提供公开出版物</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4.无正当理由大量反复申请</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779" w:hRule="atLeast"/>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5.要求行政机关确认或重新出具已获取信息</w:t>
            </w:r>
          </w:p>
        </w:tc>
        <w:tc>
          <w:tcPr>
            <w:tcW w:w="351"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restart"/>
            <w:tcBorders>
              <w:top w:val="outset" w:color="auto" w:sz="6" w:space="0"/>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（六）其他处理</w:t>
            </w:r>
          </w:p>
        </w:tc>
        <w:tc>
          <w:tcPr>
            <w:tcW w:w="168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1.申请人无正当理由逾期不补正、行政机关不再处理其政府信息公开申请</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outset" w:color="auto" w:sz="6" w:space="0"/>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2.申请人逾期未按收费通知要求缴纳费用、行政机关不再处理其政府信息公开申请</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outset" w:color="auto" w:sz="6" w:space="0"/>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3.其他</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151"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（七）总计</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7"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四、结转下年度继续办理</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both"/>
        <w:rPr>
          <w:rFonts w:hint="eastAsia" w:ascii="宋体" w:hAnsi="宋体" w:eastAsia="宋体" w:cs="宋体"/>
          <w:color w:val="333333"/>
          <w:sz w:val="24"/>
          <w:szCs w:val="24"/>
        </w:rPr>
      </w:pP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lang w:val="en-US" w:eastAsia="zh-CN"/>
        </w:rPr>
        <w:t>四、</w:t>
      </w:r>
      <w:bookmarkStart w:id="0" w:name="_GoBack"/>
      <w:bookmarkEnd w:id="0"/>
      <w:r>
        <w:rPr>
          <w:rFonts w:hint="eastAsia" w:ascii="黑体" w:hAnsi="黑体" w:eastAsia="黑体" w:cs="黑体"/>
          <w:b w:val="0"/>
          <w:bCs w:val="0"/>
          <w:color w:val="333333"/>
          <w:sz w:val="32"/>
          <w:szCs w:val="32"/>
        </w:rPr>
        <w:t>政府信息公开行政复议、行政诉讼情况</w:t>
      </w:r>
    </w:p>
    <w:tbl>
      <w:tblPr>
        <w:tblStyle w:val="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01"/>
        <w:gridCol w:w="602"/>
        <w:gridCol w:w="602"/>
        <w:gridCol w:w="602"/>
        <w:gridCol w:w="611"/>
        <w:gridCol w:w="602"/>
        <w:gridCol w:w="602"/>
        <w:gridCol w:w="603"/>
        <w:gridCol w:w="603"/>
        <w:gridCol w:w="609"/>
        <w:gridCol w:w="603"/>
        <w:gridCol w:w="603"/>
        <w:gridCol w:w="603"/>
        <w:gridCol w:w="603"/>
        <w:gridCol w:w="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6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行政复议</w:t>
            </w:r>
          </w:p>
        </w:tc>
        <w:tc>
          <w:tcPr>
            <w:tcW w:w="3334"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2"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结果维持</w:t>
            </w:r>
          </w:p>
        </w:tc>
        <w:tc>
          <w:tcPr>
            <w:tcW w:w="332"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总计</w:t>
            </w:r>
          </w:p>
        </w:tc>
        <w:tc>
          <w:tcPr>
            <w:tcW w:w="1666"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未经复议直接起诉</w:t>
            </w:r>
          </w:p>
        </w:tc>
        <w:tc>
          <w:tcPr>
            <w:tcW w:w="166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2" w:type="pct"/>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2"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无</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无</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无</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无</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无</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无</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无</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无</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无</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无</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无</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无</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无</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无</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333333"/>
                <w:sz w:val="21"/>
                <w:szCs w:val="21"/>
                <w:lang w:val="en-US" w:eastAsia="zh-CN"/>
              </w:rPr>
            </w:pPr>
            <w:r>
              <w:rPr>
                <w:rFonts w:hint="eastAsia" w:ascii="黑体" w:hAnsi="宋体" w:eastAsia="黑体" w:cs="黑体"/>
                <w:color w:val="333333"/>
                <w:kern w:val="2"/>
                <w:sz w:val="20"/>
                <w:szCs w:val="20"/>
                <w:lang w:val="en-US" w:eastAsia="zh-CN" w:bidi="ar"/>
              </w:rPr>
              <w:t>无</w:t>
            </w:r>
          </w:p>
        </w:tc>
      </w:tr>
    </w:tbl>
    <w:p>
      <w:pPr>
        <w:keepNext w:val="0"/>
        <w:keepLines w:val="0"/>
        <w:widowControl/>
        <w:suppressLineNumbers w:val="0"/>
        <w:jc w:val="left"/>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五、存在的主要问题及改进情况</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firstLine="640" w:firstLineChars="200"/>
        <w:jc w:val="both"/>
        <w:textAlignment w:val="auto"/>
        <w:rPr>
          <w:rFonts w:hint="eastAsia" w:ascii="仿宋_GB2312" w:hAnsi="仿宋_GB2312" w:eastAsia="仿宋_GB2312" w:cs="仿宋_GB2312"/>
          <w:b w:val="0"/>
          <w:bCs w:val="0"/>
          <w:color w:val="333333"/>
          <w:sz w:val="32"/>
          <w:szCs w:val="32"/>
        </w:rPr>
      </w:pPr>
      <w:r>
        <w:rPr>
          <w:rFonts w:hint="eastAsia" w:ascii="仿宋_GB2312" w:hAnsi="仿宋_GB2312" w:eastAsia="仿宋_GB2312" w:cs="仿宋_GB2312"/>
          <w:b w:val="0"/>
          <w:bCs w:val="0"/>
          <w:color w:val="333333"/>
          <w:sz w:val="32"/>
          <w:szCs w:val="32"/>
        </w:rPr>
        <w:t>2022年，</w:t>
      </w:r>
      <w:r>
        <w:rPr>
          <w:rFonts w:hint="eastAsia" w:ascii="仿宋_GB2312" w:hAnsi="仿宋_GB2312" w:eastAsia="仿宋_GB2312" w:cs="仿宋_GB2312"/>
          <w:b w:val="0"/>
          <w:bCs w:val="0"/>
          <w:color w:val="333333"/>
          <w:sz w:val="32"/>
          <w:szCs w:val="32"/>
          <w:lang w:eastAsia="zh-CN"/>
        </w:rPr>
        <w:t>西塞山</w:t>
      </w:r>
      <w:r>
        <w:rPr>
          <w:rFonts w:hint="eastAsia" w:ascii="仿宋_GB2312" w:hAnsi="仿宋_GB2312" w:eastAsia="仿宋_GB2312" w:cs="仿宋_GB2312"/>
          <w:b w:val="0"/>
          <w:bCs w:val="0"/>
          <w:color w:val="333333"/>
          <w:sz w:val="32"/>
          <w:szCs w:val="32"/>
        </w:rPr>
        <w:t>区发改局政府信息公开工作存在以下问题：一是部门的政府信息公开工作，仍存在一些不足之处，仍有较大的提升空间</w:t>
      </w:r>
      <w:r>
        <w:rPr>
          <w:rFonts w:hint="eastAsia" w:ascii="仿宋_GB2312" w:hAnsi="仿宋_GB2312" w:eastAsia="仿宋_GB2312" w:cs="仿宋_GB2312"/>
          <w:b w:val="0"/>
          <w:bCs w:val="0"/>
          <w:color w:val="333333"/>
          <w:sz w:val="32"/>
          <w:szCs w:val="32"/>
          <w:lang w:eastAsia="zh-CN"/>
        </w:rPr>
        <w:t>；</w:t>
      </w:r>
      <w:r>
        <w:rPr>
          <w:rFonts w:hint="eastAsia" w:ascii="仿宋_GB2312" w:hAnsi="仿宋_GB2312" w:eastAsia="仿宋_GB2312" w:cs="仿宋_GB2312"/>
          <w:b w:val="0"/>
          <w:bCs w:val="0"/>
          <w:color w:val="333333"/>
          <w:sz w:val="32"/>
          <w:szCs w:val="32"/>
        </w:rPr>
        <w:t>二是信息更新速度还不够快，不能让群众及时了解到最新动态。在今后的工作中，我们将继续积极贯彻落实上级有关政府信息公开的文件精神，做好政府信息公开工作，进一步推动</w:t>
      </w:r>
      <w:r>
        <w:rPr>
          <w:rFonts w:hint="eastAsia" w:ascii="仿宋_GB2312" w:hAnsi="仿宋_GB2312" w:eastAsia="仿宋_GB2312" w:cs="仿宋_GB2312"/>
          <w:b w:val="0"/>
          <w:bCs w:val="0"/>
          <w:color w:val="333333"/>
          <w:sz w:val="32"/>
          <w:szCs w:val="32"/>
          <w:lang w:eastAsia="zh-CN"/>
        </w:rPr>
        <w:t>西塞山区</w:t>
      </w:r>
      <w:r>
        <w:rPr>
          <w:rFonts w:hint="eastAsia" w:ascii="仿宋_GB2312" w:hAnsi="仿宋_GB2312" w:eastAsia="仿宋_GB2312" w:cs="仿宋_GB2312"/>
          <w:b w:val="0"/>
          <w:bCs w:val="0"/>
          <w:color w:val="333333"/>
          <w:sz w:val="32"/>
          <w:szCs w:val="32"/>
        </w:rPr>
        <w:t>发展和改革局政府信息公开工作全面发展。</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lang w:eastAsia="zh-CN"/>
        </w:rPr>
        <w:t>六、</w:t>
      </w:r>
      <w:r>
        <w:rPr>
          <w:rFonts w:hint="eastAsia" w:ascii="黑体" w:hAnsi="黑体" w:eastAsia="黑体" w:cs="黑体"/>
          <w:b w:val="0"/>
          <w:bCs w:val="0"/>
          <w:color w:val="333333"/>
          <w:sz w:val="32"/>
          <w:szCs w:val="32"/>
        </w:rPr>
        <w:t>其他需要报告的事项</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b w:val="0"/>
          <w:bCs w:val="0"/>
          <w:color w:val="333333"/>
          <w:sz w:val="32"/>
          <w:szCs w:val="32"/>
          <w:lang w:val="en-US" w:eastAsia="zh-CN"/>
        </w:rPr>
      </w:pPr>
      <w:r>
        <w:rPr>
          <w:rFonts w:hint="eastAsia" w:ascii="仿宋_GB2312" w:hAnsi="仿宋_GB2312" w:eastAsia="仿宋_GB2312" w:cs="仿宋_GB2312"/>
          <w:b w:val="0"/>
          <w:bCs w:val="0"/>
          <w:color w:val="333333"/>
          <w:sz w:val="32"/>
          <w:szCs w:val="32"/>
        </w:rPr>
        <w:t>截至2022年12月31日，本部门收取信息处理费为0元。</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521DDB-33C6-43AE-9C4F-AFDC5BD454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A2983F3-DB54-4726-99F8-86F3B4CA015F}"/>
  </w:font>
  <w:font w:name="方正小标宋简体">
    <w:panose1 w:val="02000000000000000000"/>
    <w:charset w:val="86"/>
    <w:family w:val="auto"/>
    <w:pitch w:val="default"/>
    <w:sig w:usb0="00000001" w:usb1="080E0000" w:usb2="00000000" w:usb3="00000000" w:csb0="00040000" w:csb1="00000000"/>
    <w:embedRegular r:id="rId3" w:fontKey="{8A0F6CB0-2DE2-455E-92A2-D32A834A12CA}"/>
  </w:font>
  <w:font w:name="仿宋_GB2312">
    <w:panose1 w:val="02010609030101010101"/>
    <w:charset w:val="86"/>
    <w:family w:val="modern"/>
    <w:pitch w:val="default"/>
    <w:sig w:usb0="00000001" w:usb1="080E0000" w:usb2="00000000" w:usb3="00000000" w:csb0="00040000" w:csb1="00000000"/>
    <w:embedRegular r:id="rId4" w:fontKey="{596F6DFE-EAA9-4178-A1DC-29656B74F483}"/>
  </w:font>
  <w:font w:name="仿宋">
    <w:panose1 w:val="02010609060101010101"/>
    <w:charset w:val="86"/>
    <w:family w:val="auto"/>
    <w:pitch w:val="default"/>
    <w:sig w:usb0="800002BF" w:usb1="38CF7CFA" w:usb2="00000016" w:usb3="00000000" w:csb0="00040001" w:csb1="00000000"/>
    <w:embedRegular r:id="rId5" w:fontKey="{32487374-D92F-4354-974D-9B2A9E753609}"/>
  </w:font>
  <w:font w:name="楷体">
    <w:panose1 w:val="02010609060101010101"/>
    <w:charset w:val="86"/>
    <w:family w:val="auto"/>
    <w:pitch w:val="default"/>
    <w:sig w:usb0="800002BF" w:usb1="38CF7CFA" w:usb2="00000016" w:usb3="00000000" w:csb0="00040001" w:csb1="00000000"/>
    <w:embedRegular r:id="rId6" w:fontKey="{E0ED3D39-9B0F-4AEA-8A5A-1EBAC7D7B0F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D78C2C"/>
    <w:multiLevelType w:val="singleLevel"/>
    <w:tmpl w:val="65D78C2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wYjIzNmRiNTVkYTFkZDBmNThmNGQ5ZGM1ZTkyMzcifQ=="/>
  </w:docVars>
  <w:rsids>
    <w:rsidRoot w:val="238B1E27"/>
    <w:rsid w:val="052508AC"/>
    <w:rsid w:val="1BD2154C"/>
    <w:rsid w:val="1CCF26FC"/>
    <w:rsid w:val="238B1E27"/>
    <w:rsid w:val="246E2621"/>
    <w:rsid w:val="380214FF"/>
    <w:rsid w:val="397119C0"/>
    <w:rsid w:val="577259ED"/>
    <w:rsid w:val="79FB1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1534</Words>
  <Characters>1591</Characters>
  <Lines>0</Lines>
  <Paragraphs>0</Paragraphs>
  <TotalTime>19</TotalTime>
  <ScaleCrop>false</ScaleCrop>
  <LinksUpToDate>false</LinksUpToDate>
  <CharactersWithSpaces>1598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2021-12-21T15:19:00Z</dcterms:created>
  <dc:creator>WPS_1624785580</dc:creator>
  <cp:lastModifiedBy>温差</cp:lastModifiedBy>
  <dcterms:modified xsi:type="dcterms:W3CDTF">2023-01-29T03:00:47Z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777F53E91E564B3B96F5A1A435D08748</vt:lpwstr>
  </property>
</Properties>
</file>